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ECF4D" w14:textId="627E69EE" w:rsidR="00084A4F" w:rsidRPr="00C84F38" w:rsidRDefault="00084A4F" w:rsidP="00084A4F">
      <w:pPr>
        <w:pStyle w:val="Header"/>
        <w:tabs>
          <w:tab w:val="right" w:pos="9639"/>
        </w:tabs>
        <w:rPr>
          <w:bCs/>
          <w:noProof w:val="0"/>
          <w:sz w:val="24"/>
          <w:szCs w:val="24"/>
        </w:rPr>
      </w:pPr>
      <w:bookmarkStart w:id="0" w:name="_Hlk37418177"/>
      <w:r w:rsidRPr="00C84F38">
        <w:rPr>
          <w:bCs/>
          <w:noProof w:val="0"/>
          <w:sz w:val="24"/>
          <w:szCs w:val="24"/>
        </w:rPr>
        <w:t>3GPP TSG RA</w:t>
      </w:r>
      <w:r>
        <w:rPr>
          <w:bCs/>
          <w:noProof w:val="0"/>
          <w:sz w:val="24"/>
          <w:szCs w:val="24"/>
        </w:rPr>
        <w:t>N WG1 #103</w:t>
      </w:r>
      <w:r>
        <w:rPr>
          <w:bCs/>
          <w:noProof w:val="0"/>
          <w:sz w:val="24"/>
          <w:szCs w:val="24"/>
        </w:rPr>
        <w:tab/>
      </w:r>
      <w:r w:rsidRPr="0088494C">
        <w:rPr>
          <w:bCs/>
          <w:noProof w:val="0"/>
          <w:sz w:val="24"/>
          <w:szCs w:val="24"/>
        </w:rPr>
        <w:t>R1-</w:t>
      </w:r>
      <w:r w:rsidR="0088494C" w:rsidRPr="0088494C">
        <w:t xml:space="preserve"> </w:t>
      </w:r>
      <w:r w:rsidR="0088494C" w:rsidRPr="0088494C">
        <w:rPr>
          <w:bCs/>
          <w:noProof w:val="0"/>
          <w:sz w:val="24"/>
          <w:szCs w:val="24"/>
        </w:rPr>
        <w:t>2008704</w:t>
      </w:r>
    </w:p>
    <w:p w14:paraId="5253965C" w14:textId="77777777" w:rsidR="00084A4F" w:rsidRDefault="00084A4F" w:rsidP="00084A4F">
      <w:pPr>
        <w:pStyle w:val="Header"/>
        <w:rPr>
          <w:bCs/>
          <w:noProof w:val="0"/>
          <w:sz w:val="24"/>
          <w:szCs w:val="24"/>
        </w:rPr>
      </w:pPr>
      <w:r w:rsidRPr="002778BD">
        <w:rPr>
          <w:bCs/>
          <w:noProof w:val="0"/>
          <w:sz w:val="24"/>
          <w:szCs w:val="24"/>
        </w:rPr>
        <w:t xml:space="preserve">e-Meeting, </w:t>
      </w:r>
      <w:r>
        <w:rPr>
          <w:bCs/>
          <w:noProof w:val="0"/>
          <w:sz w:val="24"/>
          <w:szCs w:val="24"/>
        </w:rPr>
        <w:t>October 26</w:t>
      </w:r>
      <w:r w:rsidRPr="00C301A9">
        <w:rPr>
          <w:bCs/>
          <w:noProof w:val="0"/>
          <w:sz w:val="24"/>
          <w:szCs w:val="24"/>
          <w:vertAlign w:val="superscript"/>
        </w:rPr>
        <w:t>th</w:t>
      </w:r>
      <w:r>
        <w:rPr>
          <w:bCs/>
          <w:noProof w:val="0"/>
          <w:sz w:val="24"/>
          <w:szCs w:val="24"/>
        </w:rPr>
        <w:t xml:space="preserve"> – November 13</w:t>
      </w:r>
      <w:r w:rsidRPr="002778BD">
        <w:rPr>
          <w:bCs/>
          <w:noProof w:val="0"/>
          <w:sz w:val="24"/>
          <w:szCs w:val="24"/>
          <w:vertAlign w:val="superscript"/>
        </w:rPr>
        <w:t>th</w:t>
      </w:r>
      <w:r w:rsidRPr="002778BD">
        <w:rPr>
          <w:bCs/>
          <w:noProof w:val="0"/>
          <w:sz w:val="24"/>
          <w:szCs w:val="24"/>
        </w:rPr>
        <w:t>, 2020</w:t>
      </w:r>
    </w:p>
    <w:bookmarkEnd w:id="0"/>
    <w:p w14:paraId="669C49CA" w14:textId="77777777" w:rsidR="002973FB" w:rsidRPr="0029361B" w:rsidRDefault="002973FB" w:rsidP="002973FB">
      <w:pPr>
        <w:pStyle w:val="CRCoverPage"/>
        <w:tabs>
          <w:tab w:val="right" w:pos="9639"/>
        </w:tabs>
        <w:spacing w:after="0"/>
        <w:rPr>
          <w:b/>
          <w:sz w:val="24"/>
          <w:lang w:val="en-US"/>
        </w:rPr>
      </w:pPr>
    </w:p>
    <w:p w14:paraId="14C7AAAB" w14:textId="5C3DB430" w:rsidR="002973FB" w:rsidRPr="0029361B" w:rsidRDefault="002973FB" w:rsidP="002973FB">
      <w:pPr>
        <w:pStyle w:val="CRCoverPage"/>
        <w:rPr>
          <w:rFonts w:cs="Arial"/>
          <w:b/>
          <w:bCs/>
          <w:sz w:val="24"/>
          <w:lang w:val="en-US"/>
        </w:rPr>
      </w:pPr>
      <w:r w:rsidRPr="0029361B">
        <w:rPr>
          <w:rFonts w:cs="Arial"/>
          <w:b/>
          <w:bCs/>
          <w:sz w:val="24"/>
          <w:lang w:val="en-US"/>
        </w:rPr>
        <w:t>Agenda item:</w:t>
      </w:r>
      <w:r w:rsidRPr="0029361B">
        <w:rPr>
          <w:rFonts w:cs="Arial"/>
          <w:b/>
          <w:bCs/>
          <w:sz w:val="24"/>
          <w:lang w:val="en-US"/>
        </w:rPr>
        <w:tab/>
      </w:r>
      <w:r w:rsidRPr="0029361B">
        <w:rPr>
          <w:rFonts w:cs="Arial"/>
          <w:b/>
          <w:bCs/>
          <w:sz w:val="24"/>
          <w:lang w:val="en-US"/>
        </w:rPr>
        <w:tab/>
      </w:r>
      <w:r w:rsidR="00DB6DB9" w:rsidRPr="0029361B">
        <w:rPr>
          <w:rFonts w:cs="Arial"/>
          <w:b/>
          <w:bCs/>
          <w:sz w:val="24"/>
          <w:lang w:val="en-US"/>
        </w:rPr>
        <w:t>8</w:t>
      </w:r>
      <w:r w:rsidRPr="0029361B">
        <w:rPr>
          <w:rFonts w:cs="Arial"/>
          <w:b/>
          <w:bCs/>
          <w:sz w:val="24"/>
          <w:lang w:val="en-US"/>
        </w:rPr>
        <w:t>.</w:t>
      </w:r>
      <w:r w:rsidR="00EE0235" w:rsidRPr="0029361B">
        <w:rPr>
          <w:rFonts w:cs="Arial"/>
          <w:b/>
          <w:bCs/>
          <w:sz w:val="24"/>
          <w:lang w:val="en-US"/>
        </w:rPr>
        <w:t>8</w:t>
      </w:r>
      <w:r w:rsidRPr="0029361B">
        <w:rPr>
          <w:rFonts w:cs="Arial"/>
          <w:b/>
          <w:bCs/>
          <w:sz w:val="24"/>
          <w:lang w:val="en-US"/>
        </w:rPr>
        <w:t>.</w:t>
      </w:r>
      <w:r w:rsidR="00DB6DB9" w:rsidRPr="0029361B">
        <w:rPr>
          <w:rFonts w:cs="Arial"/>
          <w:b/>
          <w:bCs/>
          <w:sz w:val="24"/>
          <w:lang w:val="en-US"/>
        </w:rPr>
        <w:t>2</w:t>
      </w:r>
      <w:r w:rsidR="00EE0235" w:rsidRPr="0029361B">
        <w:rPr>
          <w:rFonts w:cs="Arial"/>
          <w:b/>
          <w:bCs/>
          <w:sz w:val="24"/>
          <w:lang w:val="en-US"/>
        </w:rPr>
        <w:t>.</w:t>
      </w:r>
      <w:r w:rsidR="00816B4D" w:rsidRPr="0029361B">
        <w:rPr>
          <w:rFonts w:cs="Arial"/>
          <w:b/>
          <w:bCs/>
          <w:sz w:val="24"/>
          <w:lang w:val="en-US"/>
        </w:rPr>
        <w:t>2</w:t>
      </w:r>
    </w:p>
    <w:p w14:paraId="7D9EB809" w14:textId="36C3E977" w:rsidR="00141C25" w:rsidRPr="0029361B" w:rsidRDefault="00141C25" w:rsidP="00141C25">
      <w:pPr>
        <w:pStyle w:val="CRCoverPage"/>
        <w:ind w:left="1985" w:hanging="1985"/>
        <w:rPr>
          <w:rFonts w:cs="Arial"/>
          <w:b/>
          <w:bCs/>
          <w:sz w:val="24"/>
          <w:lang w:val="en-US" w:eastAsia="ja-JP"/>
        </w:rPr>
      </w:pPr>
      <w:r w:rsidRPr="0029361B">
        <w:rPr>
          <w:rFonts w:cs="Arial"/>
          <w:b/>
          <w:bCs/>
          <w:sz w:val="24"/>
          <w:lang w:val="en-US" w:eastAsia="ja-JP"/>
        </w:rPr>
        <w:t>Source:</w:t>
      </w:r>
      <w:r w:rsidRPr="0029361B">
        <w:rPr>
          <w:rFonts w:cs="Arial"/>
          <w:b/>
          <w:bCs/>
          <w:sz w:val="24"/>
          <w:lang w:val="en-US" w:eastAsia="ja-JP"/>
        </w:rPr>
        <w:tab/>
      </w:r>
      <w:r w:rsidRPr="0029361B">
        <w:rPr>
          <w:rFonts w:cs="Arial"/>
          <w:b/>
          <w:bCs/>
          <w:sz w:val="24"/>
          <w:lang w:val="en-US" w:eastAsia="ja-JP"/>
        </w:rPr>
        <w:tab/>
        <w:t>Nokia, Nokia Shanghai Bell</w:t>
      </w:r>
    </w:p>
    <w:p w14:paraId="020AFC7D" w14:textId="1903D46C" w:rsidR="003E2C42" w:rsidRPr="0029361B" w:rsidRDefault="003E2C42" w:rsidP="003E2C42">
      <w:pPr>
        <w:ind w:left="1985" w:hanging="1985"/>
        <w:rPr>
          <w:rFonts w:ascii="Arial" w:hAnsi="Arial" w:cs="Arial"/>
          <w:b/>
          <w:bCs/>
          <w:sz w:val="24"/>
          <w:lang w:val="en-US"/>
        </w:rPr>
      </w:pPr>
      <w:r w:rsidRPr="0029361B">
        <w:rPr>
          <w:rFonts w:ascii="Arial" w:hAnsi="Arial" w:cs="Arial"/>
          <w:b/>
          <w:bCs/>
          <w:sz w:val="24"/>
          <w:lang w:val="en-US"/>
        </w:rPr>
        <w:t>Title:</w:t>
      </w:r>
      <w:r w:rsidRPr="0029361B">
        <w:rPr>
          <w:rFonts w:ascii="Arial" w:hAnsi="Arial" w:cs="Arial"/>
          <w:b/>
          <w:bCs/>
          <w:sz w:val="24"/>
          <w:lang w:val="en-US"/>
        </w:rPr>
        <w:tab/>
      </w:r>
      <w:r w:rsidR="0088494C" w:rsidRPr="0088494C">
        <w:rPr>
          <w:rFonts w:ascii="Arial" w:hAnsi="Arial" w:cs="Arial"/>
          <w:b/>
          <w:bCs/>
          <w:sz w:val="24"/>
          <w:lang w:val="en-US"/>
        </w:rPr>
        <w:t>Discussion on approaches and solutions for NR PUCCH coverage enhancement</w:t>
      </w:r>
    </w:p>
    <w:p w14:paraId="7A84ED52" w14:textId="2E57532A" w:rsidR="003E2C42" w:rsidRPr="0029361B" w:rsidRDefault="003E2C42" w:rsidP="003E2C42">
      <w:pPr>
        <w:rPr>
          <w:rFonts w:ascii="Arial" w:hAnsi="Arial" w:cs="Arial"/>
          <w:b/>
          <w:bCs/>
          <w:sz w:val="24"/>
          <w:lang w:val="en-US"/>
        </w:rPr>
      </w:pPr>
      <w:r w:rsidRPr="0029361B">
        <w:rPr>
          <w:rFonts w:ascii="Arial" w:hAnsi="Arial" w:cs="Arial"/>
          <w:b/>
          <w:bCs/>
          <w:sz w:val="24"/>
          <w:lang w:val="en-US"/>
        </w:rPr>
        <w:t>Document for:</w:t>
      </w:r>
      <w:r w:rsidRPr="0029361B">
        <w:rPr>
          <w:rFonts w:ascii="Arial" w:hAnsi="Arial" w:cs="Arial"/>
          <w:b/>
          <w:bCs/>
          <w:sz w:val="24"/>
          <w:lang w:val="en-US"/>
        </w:rPr>
        <w:tab/>
      </w:r>
      <w:r w:rsidRPr="0029361B">
        <w:rPr>
          <w:rFonts w:ascii="Arial" w:hAnsi="Arial" w:cs="Arial"/>
          <w:b/>
          <w:bCs/>
          <w:sz w:val="24"/>
          <w:lang w:val="en-US"/>
        </w:rPr>
        <w:tab/>
        <w:t>Discussion</w:t>
      </w:r>
      <w:r w:rsidR="00B33AB9" w:rsidRPr="0029361B">
        <w:rPr>
          <w:rFonts w:ascii="Arial" w:hAnsi="Arial" w:cs="Arial"/>
          <w:b/>
          <w:bCs/>
          <w:sz w:val="24"/>
          <w:lang w:val="en-US"/>
        </w:rPr>
        <w:t xml:space="preserve"> and Decision</w:t>
      </w:r>
    </w:p>
    <w:p w14:paraId="6CED9CC0" w14:textId="16F53C39" w:rsidR="00812D13" w:rsidRPr="0029361B" w:rsidRDefault="003E2C42" w:rsidP="00812D13">
      <w:pPr>
        <w:pStyle w:val="Heading1"/>
        <w:rPr>
          <w:lang w:val="en-US"/>
        </w:rPr>
      </w:pPr>
      <w:r w:rsidRPr="0029361B">
        <w:rPr>
          <w:lang w:val="en-US"/>
        </w:rPr>
        <w:t>1</w:t>
      </w:r>
      <w:r w:rsidRPr="0029361B">
        <w:rPr>
          <w:lang w:val="en-US"/>
        </w:rPr>
        <w:tab/>
        <w:t>Introduction</w:t>
      </w:r>
      <w:bookmarkStart w:id="1" w:name="_Toc415085486"/>
      <w:bookmarkStart w:id="2" w:name="_Toc503902285"/>
    </w:p>
    <w:p w14:paraId="7E60E88C" w14:textId="4D34DBEE" w:rsidR="00812D13" w:rsidRPr="0029361B" w:rsidRDefault="00812D13" w:rsidP="00F3473E">
      <w:pPr>
        <w:jc w:val="both"/>
        <w:rPr>
          <w:lang w:val="en-US"/>
        </w:rPr>
      </w:pPr>
      <w:r w:rsidRPr="0029361B">
        <w:rPr>
          <w:lang w:val="en-US"/>
        </w:rPr>
        <w:t xml:space="preserve">In RAN#86, the new SID on NR coverage enhancement was approved </w:t>
      </w:r>
      <w:r w:rsidR="00832495" w:rsidRPr="0029361B">
        <w:rPr>
          <w:highlight w:val="yellow"/>
          <w:lang w:val="en-US"/>
        </w:rPr>
        <w:fldChar w:fldCharType="begin"/>
      </w:r>
      <w:r w:rsidR="00832495" w:rsidRPr="0029361B">
        <w:rPr>
          <w:lang w:val="en-US"/>
        </w:rPr>
        <w:instrText xml:space="preserve"> REF _Ref37075974 \r \h </w:instrText>
      </w:r>
      <w:r w:rsidR="00832495" w:rsidRPr="0029361B">
        <w:rPr>
          <w:highlight w:val="yellow"/>
          <w:lang w:val="en-US"/>
        </w:rPr>
      </w:r>
      <w:r w:rsidR="00832495" w:rsidRPr="0029361B">
        <w:rPr>
          <w:highlight w:val="yellow"/>
          <w:lang w:val="en-US"/>
        </w:rPr>
        <w:fldChar w:fldCharType="separate"/>
      </w:r>
      <w:r w:rsidR="003A2075">
        <w:rPr>
          <w:lang w:val="en-US"/>
        </w:rPr>
        <w:t>[1]</w:t>
      </w:r>
      <w:r w:rsidR="00832495" w:rsidRPr="0029361B">
        <w:rPr>
          <w:highlight w:val="yellow"/>
          <w:lang w:val="en-US"/>
        </w:rPr>
        <w:fldChar w:fldCharType="end"/>
      </w:r>
      <w:r w:rsidRPr="0029361B">
        <w:rPr>
          <w:lang w:val="en-US"/>
        </w:rPr>
        <w:t>. The following can be noted from SID objectives:</w:t>
      </w:r>
    </w:p>
    <w:p w14:paraId="5BC40ADE" w14:textId="77777777" w:rsidR="00812D13" w:rsidRPr="0029361B" w:rsidRDefault="00812D13" w:rsidP="00812D13">
      <w:pPr>
        <w:numPr>
          <w:ilvl w:val="0"/>
          <w:numId w:val="14"/>
        </w:numPr>
        <w:spacing w:before="120" w:after="120" w:line="276" w:lineRule="auto"/>
        <w:ind w:hanging="357"/>
        <w:jc w:val="both"/>
        <w:rPr>
          <w:i/>
          <w:iCs/>
          <w:lang w:val="en-US" w:eastAsia="zh-CN"/>
        </w:rPr>
      </w:pPr>
      <w:r w:rsidRPr="0029361B">
        <w:rPr>
          <w:i/>
          <w:iCs/>
          <w:lang w:val="en-US" w:eastAsia="zh-CN"/>
        </w:rPr>
        <w:t>Identify the performance target for coverage enhancement, and study the potential solutions for coverage enhancements for the above scenarios and services</w:t>
      </w:r>
    </w:p>
    <w:p w14:paraId="0AE1D94B" w14:textId="77777777" w:rsidR="00812D13" w:rsidRPr="0029361B" w:rsidRDefault="00812D13" w:rsidP="00812D13">
      <w:pPr>
        <w:numPr>
          <w:ilvl w:val="1"/>
          <w:numId w:val="14"/>
        </w:numPr>
        <w:spacing w:before="120" w:after="120" w:line="276" w:lineRule="auto"/>
        <w:jc w:val="both"/>
        <w:rPr>
          <w:i/>
          <w:iCs/>
          <w:lang w:val="en-US" w:eastAsia="zh-CN"/>
        </w:rPr>
      </w:pPr>
      <w:r w:rsidRPr="0029361B">
        <w:rPr>
          <w:i/>
          <w:iCs/>
          <w:lang w:val="en-US" w:eastAsia="zh-CN"/>
        </w:rPr>
        <w:t xml:space="preserve">The target channels include at least PUSCH/PUCCH </w:t>
      </w:r>
    </w:p>
    <w:p w14:paraId="1559C247" w14:textId="77777777" w:rsidR="00812D13" w:rsidRPr="0029361B" w:rsidRDefault="00812D13" w:rsidP="00812D13">
      <w:pPr>
        <w:numPr>
          <w:ilvl w:val="1"/>
          <w:numId w:val="14"/>
        </w:numPr>
        <w:spacing w:before="120" w:after="120" w:line="276" w:lineRule="auto"/>
        <w:jc w:val="both"/>
        <w:rPr>
          <w:i/>
          <w:iCs/>
          <w:lang w:val="en-US" w:eastAsia="zh-CN"/>
        </w:rPr>
      </w:pPr>
      <w:r w:rsidRPr="0029361B">
        <w:rPr>
          <w:i/>
          <w:iCs/>
          <w:lang w:val="en-US" w:eastAsia="zh-CN"/>
        </w:rPr>
        <w:t>Study enhanced solutions, e.g., time domain/frequency domain/DM-RS enhancement (including DM-RS-less transmissions)</w:t>
      </w:r>
    </w:p>
    <w:p w14:paraId="2F7EE1D4" w14:textId="77777777" w:rsidR="00812D13" w:rsidRPr="0029361B" w:rsidRDefault="00812D13" w:rsidP="00812D13">
      <w:pPr>
        <w:numPr>
          <w:ilvl w:val="1"/>
          <w:numId w:val="14"/>
        </w:numPr>
        <w:spacing w:before="120" w:after="120" w:line="276" w:lineRule="auto"/>
        <w:jc w:val="both"/>
        <w:rPr>
          <w:i/>
          <w:iCs/>
          <w:lang w:val="en-US" w:eastAsia="zh-CN"/>
        </w:rPr>
      </w:pPr>
      <w:r w:rsidRPr="0029361B">
        <w:rPr>
          <w:i/>
          <w:iCs/>
          <w:lang w:val="en-US" w:eastAsia="zh-CN"/>
        </w:rPr>
        <w:t>Study the additional enhanced solutions for FR2 if any</w:t>
      </w:r>
    </w:p>
    <w:p w14:paraId="31AA5929" w14:textId="77777777" w:rsidR="00812D13" w:rsidRPr="0029361B" w:rsidRDefault="00812D13" w:rsidP="00812D13">
      <w:pPr>
        <w:numPr>
          <w:ilvl w:val="1"/>
          <w:numId w:val="14"/>
        </w:numPr>
        <w:spacing w:before="120" w:after="120" w:line="276" w:lineRule="auto"/>
        <w:jc w:val="both"/>
        <w:rPr>
          <w:i/>
          <w:iCs/>
          <w:lang w:val="en-US" w:eastAsia="zh-CN"/>
        </w:rPr>
      </w:pPr>
      <w:r w:rsidRPr="0029361B">
        <w:rPr>
          <w:i/>
          <w:iCs/>
          <w:lang w:val="en-US" w:eastAsia="zh-CN"/>
        </w:rPr>
        <w:t>Evaluate the performance of the potential solutions based on link level simulation.</w:t>
      </w:r>
    </w:p>
    <w:p w14:paraId="35AECE74" w14:textId="1442B4CA" w:rsidR="00E96232" w:rsidRPr="0029361B" w:rsidRDefault="006B2300" w:rsidP="00F3473E">
      <w:pPr>
        <w:jc w:val="both"/>
        <w:rPr>
          <w:lang w:val="en-US"/>
        </w:rPr>
      </w:pPr>
      <w:r w:rsidRPr="0029361B">
        <w:rPr>
          <w:lang w:val="en-US"/>
        </w:rPr>
        <w:t>As noted in the SID, PUSCH and PUCCH are the two target channels for coverage enhancement</w:t>
      </w:r>
      <w:r w:rsidR="003C2AA8" w:rsidRPr="0029361B">
        <w:rPr>
          <w:lang w:val="en-US"/>
        </w:rPr>
        <w:t>.</w:t>
      </w:r>
      <w:r w:rsidR="00F53E82">
        <w:rPr>
          <w:lang w:val="en-US"/>
        </w:rPr>
        <w:t xml:space="preserve"> This contribution focus on the PUCCH coverage enhancement. </w:t>
      </w:r>
      <w:r w:rsidRPr="0029361B">
        <w:rPr>
          <w:lang w:val="en-US"/>
        </w:rPr>
        <w:t xml:space="preserve">Potential solutions for PUSCH coverage enhancement are discussed in our companion contribution </w:t>
      </w:r>
      <w:r w:rsidR="00F87795" w:rsidRPr="00F87795">
        <w:rPr>
          <w:lang w:val="en-US"/>
        </w:rPr>
        <w:fldChar w:fldCharType="begin"/>
      </w:r>
      <w:r w:rsidR="00F87795" w:rsidRPr="00F87795">
        <w:rPr>
          <w:lang w:val="en-US"/>
        </w:rPr>
        <w:instrText xml:space="preserve"> REF _Ref40135700 \r \h </w:instrText>
      </w:r>
      <w:r w:rsidR="00F87795">
        <w:rPr>
          <w:lang w:val="en-US"/>
        </w:rPr>
        <w:instrText xml:space="preserve"> \* MERGEFORMAT </w:instrText>
      </w:r>
      <w:r w:rsidR="00F87795" w:rsidRPr="00F87795">
        <w:rPr>
          <w:lang w:val="en-US"/>
        </w:rPr>
      </w:r>
      <w:r w:rsidR="00F87795" w:rsidRPr="00F87795">
        <w:rPr>
          <w:lang w:val="en-US"/>
        </w:rPr>
        <w:fldChar w:fldCharType="separate"/>
      </w:r>
      <w:r w:rsidR="003A2075">
        <w:rPr>
          <w:lang w:val="en-US"/>
        </w:rPr>
        <w:t>[2]</w:t>
      </w:r>
      <w:r w:rsidR="00F87795" w:rsidRPr="00F87795">
        <w:rPr>
          <w:lang w:val="en-US"/>
        </w:rPr>
        <w:fldChar w:fldCharType="end"/>
      </w:r>
      <w:r w:rsidRPr="00F87795">
        <w:rPr>
          <w:lang w:val="en-US"/>
        </w:rPr>
        <w:t>.</w:t>
      </w:r>
      <w:r w:rsidRPr="0029361B">
        <w:rPr>
          <w:lang w:val="en-US"/>
        </w:rPr>
        <w:t xml:space="preserve"> Note that s</w:t>
      </w:r>
      <w:r w:rsidR="00A94103" w:rsidRPr="0029361B">
        <w:rPr>
          <w:lang w:val="en-US"/>
        </w:rPr>
        <w:t xml:space="preserve">ome solutions for PUSCH </w:t>
      </w:r>
      <w:r w:rsidR="00F26DF2" w:rsidRPr="0029361B">
        <w:rPr>
          <w:lang w:val="en-US"/>
        </w:rPr>
        <w:t>may</w:t>
      </w:r>
      <w:r w:rsidR="00A94103" w:rsidRPr="0029361B">
        <w:rPr>
          <w:lang w:val="en-US"/>
        </w:rPr>
        <w:t xml:space="preserve"> also be considered for PUCCH, if applicable. </w:t>
      </w:r>
    </w:p>
    <w:p w14:paraId="2BCD830A" w14:textId="06D328D4" w:rsidR="00016876" w:rsidRPr="00016876" w:rsidRDefault="004B6B5D" w:rsidP="00016876">
      <w:pPr>
        <w:pStyle w:val="Heading1"/>
        <w:rPr>
          <w:lang w:val="en-US"/>
        </w:rPr>
      </w:pPr>
      <w:r w:rsidRPr="0029361B">
        <w:rPr>
          <w:lang w:val="en-US"/>
        </w:rPr>
        <w:t>2</w:t>
      </w:r>
      <w:r w:rsidRPr="0029361B">
        <w:rPr>
          <w:lang w:val="en-US"/>
        </w:rPr>
        <w:tab/>
      </w:r>
      <w:r w:rsidRPr="0029361B">
        <w:rPr>
          <w:lang w:val="en-US" w:eastAsia="zh-CN"/>
        </w:rPr>
        <w:tab/>
      </w:r>
      <w:r w:rsidR="00DB6DB9" w:rsidRPr="0029361B">
        <w:rPr>
          <w:lang w:val="en-US"/>
        </w:rPr>
        <w:t>Discussion</w:t>
      </w:r>
    </w:p>
    <w:p w14:paraId="2ABFF5E4" w14:textId="77777777" w:rsidR="00016876" w:rsidRDefault="00016876" w:rsidP="00016876">
      <w:pPr>
        <w:jc w:val="both"/>
        <w:rPr>
          <w:lang w:val="en-US"/>
        </w:rPr>
      </w:pPr>
      <w:r>
        <w:rPr>
          <w:lang w:val="en-US"/>
        </w:rPr>
        <w:t>In RAN1#102-e, the following had been agreed for the study of PUCCH coverage enhancement:</w:t>
      </w:r>
    </w:p>
    <w:p w14:paraId="2148F82F" w14:textId="77777777" w:rsidR="00016876" w:rsidRPr="001215E5" w:rsidRDefault="00016876" w:rsidP="00016876">
      <w:pPr>
        <w:jc w:val="both"/>
        <w:rPr>
          <w:i/>
          <w:iCs/>
          <w:lang w:val="en-US"/>
        </w:rPr>
      </w:pPr>
      <w:r>
        <w:rPr>
          <w:highlight w:val="green"/>
          <w:lang w:val="en-US"/>
        </w:rPr>
        <w:t>“</w:t>
      </w:r>
      <w:r w:rsidRPr="001215E5">
        <w:rPr>
          <w:i/>
          <w:iCs/>
          <w:highlight w:val="green"/>
          <w:lang w:val="en-US"/>
        </w:rPr>
        <w:t>Agreements:</w:t>
      </w:r>
    </w:p>
    <w:p w14:paraId="0765DA13" w14:textId="77777777" w:rsidR="00016876" w:rsidRPr="001215E5" w:rsidRDefault="00016876" w:rsidP="00016876">
      <w:pPr>
        <w:jc w:val="both"/>
        <w:rPr>
          <w:i/>
          <w:iCs/>
          <w:lang w:val="en-US"/>
        </w:rPr>
      </w:pPr>
      <w:r w:rsidRPr="001215E5">
        <w:rPr>
          <w:i/>
          <w:iCs/>
          <w:lang w:val="en-US"/>
        </w:rPr>
        <w:t>Contingent on all of the outcome of sub-agenda 8.8.1 regarding PUCCH enhancements, prioritize the study of the following schemes for PUCCH coverage enhancement,</w:t>
      </w:r>
    </w:p>
    <w:p w14:paraId="696BCAD0" w14:textId="77777777" w:rsidR="001215E5" w:rsidRPr="001215E5" w:rsidRDefault="001215E5" w:rsidP="00016876">
      <w:pPr>
        <w:numPr>
          <w:ilvl w:val="0"/>
          <w:numId w:val="17"/>
        </w:numPr>
        <w:tabs>
          <w:tab w:val="left" w:pos="720"/>
        </w:tabs>
        <w:jc w:val="both"/>
        <w:rPr>
          <w:i/>
          <w:iCs/>
          <w:lang w:val="en-US"/>
        </w:rPr>
      </w:pPr>
      <w:r w:rsidRPr="001215E5">
        <w:rPr>
          <w:i/>
          <w:iCs/>
          <w:lang w:val="en-US"/>
        </w:rPr>
        <w:t>DMRS-less PUCCH</w:t>
      </w:r>
    </w:p>
    <w:p w14:paraId="67508B71" w14:textId="77777777" w:rsidR="001215E5" w:rsidRPr="001215E5" w:rsidRDefault="001215E5" w:rsidP="00016876">
      <w:pPr>
        <w:numPr>
          <w:ilvl w:val="1"/>
          <w:numId w:val="17"/>
        </w:numPr>
        <w:tabs>
          <w:tab w:val="clear" w:pos="1440"/>
        </w:tabs>
        <w:jc w:val="both"/>
        <w:rPr>
          <w:i/>
          <w:iCs/>
          <w:lang w:val="en-US"/>
        </w:rPr>
      </w:pPr>
      <w:r w:rsidRPr="001215E5">
        <w:rPr>
          <w:i/>
          <w:iCs/>
          <w:lang w:val="en-US"/>
        </w:rPr>
        <w:t xml:space="preserve">FFS: design detail for DMRS-less PUCCH, e.g., sequence based PUCCH transmission, </w:t>
      </w:r>
      <w:proofErr w:type="spellStart"/>
      <w:r w:rsidRPr="001215E5">
        <w:rPr>
          <w:i/>
          <w:iCs/>
          <w:lang w:val="en-US"/>
        </w:rPr>
        <w:t>v.s</w:t>
      </w:r>
      <w:proofErr w:type="spellEnd"/>
      <w:r w:rsidRPr="001215E5">
        <w:rPr>
          <w:i/>
          <w:iCs/>
          <w:lang w:val="en-US"/>
        </w:rPr>
        <w:t xml:space="preserve">. reuse Rel-15 scheme to transmit UCI without DMRS </w:t>
      </w:r>
    </w:p>
    <w:p w14:paraId="18024DE3" w14:textId="77777777" w:rsidR="001215E5" w:rsidRPr="001215E5" w:rsidRDefault="001215E5" w:rsidP="00016876">
      <w:pPr>
        <w:numPr>
          <w:ilvl w:val="0"/>
          <w:numId w:val="17"/>
        </w:numPr>
        <w:tabs>
          <w:tab w:val="left" w:pos="720"/>
        </w:tabs>
        <w:jc w:val="both"/>
        <w:rPr>
          <w:i/>
          <w:iCs/>
          <w:lang w:val="en-US"/>
        </w:rPr>
      </w:pPr>
      <w:r w:rsidRPr="001215E5">
        <w:rPr>
          <w:i/>
          <w:iCs/>
          <w:lang w:val="en-US"/>
        </w:rPr>
        <w:t xml:space="preserve">Rel-16 PUSCH-repetition-Type-B like PUCCH repetition at least for UCI &lt;=11 bits. </w:t>
      </w:r>
    </w:p>
    <w:p w14:paraId="2B72BD28" w14:textId="77777777" w:rsidR="001215E5" w:rsidRPr="001215E5" w:rsidRDefault="001215E5" w:rsidP="00016876">
      <w:pPr>
        <w:numPr>
          <w:ilvl w:val="0"/>
          <w:numId w:val="17"/>
        </w:numPr>
        <w:tabs>
          <w:tab w:val="left" w:pos="720"/>
        </w:tabs>
        <w:jc w:val="both"/>
        <w:rPr>
          <w:i/>
          <w:iCs/>
          <w:lang w:val="en-US"/>
        </w:rPr>
      </w:pPr>
      <w:r w:rsidRPr="001215E5">
        <w:rPr>
          <w:i/>
          <w:iCs/>
          <w:lang w:val="en-US"/>
        </w:rPr>
        <w:t>(Explicit or implicit) Dynamic PUCCH repetition factor indication</w:t>
      </w:r>
    </w:p>
    <w:p w14:paraId="6BCF6A24" w14:textId="77777777" w:rsidR="001215E5" w:rsidRPr="001215E5" w:rsidRDefault="001215E5" w:rsidP="00016876">
      <w:pPr>
        <w:numPr>
          <w:ilvl w:val="0"/>
          <w:numId w:val="17"/>
        </w:numPr>
        <w:tabs>
          <w:tab w:val="left" w:pos="720"/>
        </w:tabs>
        <w:jc w:val="both"/>
        <w:rPr>
          <w:i/>
          <w:iCs/>
          <w:lang w:val="en-US"/>
        </w:rPr>
      </w:pPr>
      <w:r w:rsidRPr="001215E5">
        <w:rPr>
          <w:i/>
          <w:iCs/>
          <w:lang w:val="en-US"/>
        </w:rPr>
        <w:t>DMRS bundling cross PUCCH repetitions</w:t>
      </w:r>
    </w:p>
    <w:p w14:paraId="0F27D347" w14:textId="77777777" w:rsidR="001215E5" w:rsidRPr="001215E5" w:rsidRDefault="001215E5" w:rsidP="00016876">
      <w:pPr>
        <w:numPr>
          <w:ilvl w:val="1"/>
          <w:numId w:val="17"/>
        </w:numPr>
        <w:tabs>
          <w:tab w:val="clear" w:pos="1440"/>
        </w:tabs>
        <w:jc w:val="both"/>
        <w:rPr>
          <w:i/>
          <w:iCs/>
          <w:lang w:val="en-US"/>
        </w:rPr>
      </w:pPr>
      <w:r w:rsidRPr="001215E5">
        <w:rPr>
          <w:i/>
          <w:iCs/>
          <w:lang w:val="en-US"/>
        </w:rPr>
        <w:t>Including study of transmitting a subset of PUCCH repetitions without DMRS, at least for UCI&lt;=11 bits</w:t>
      </w:r>
    </w:p>
    <w:p w14:paraId="05E1095D" w14:textId="77777777" w:rsidR="00016876" w:rsidRPr="001215E5" w:rsidRDefault="00016876" w:rsidP="00016876">
      <w:pPr>
        <w:jc w:val="both"/>
        <w:rPr>
          <w:i/>
          <w:iCs/>
          <w:lang w:val="en-US"/>
        </w:rPr>
      </w:pPr>
      <w:r w:rsidRPr="001215E5">
        <w:rPr>
          <w:i/>
          <w:iCs/>
          <w:lang w:val="en-US"/>
        </w:rPr>
        <w:t xml:space="preserve">Note 1: other schemes are not excluded. </w:t>
      </w:r>
    </w:p>
    <w:p w14:paraId="2530DB9A" w14:textId="77777777" w:rsidR="00016876" w:rsidRPr="001215E5" w:rsidRDefault="00016876" w:rsidP="00016876">
      <w:pPr>
        <w:jc w:val="both"/>
        <w:rPr>
          <w:i/>
          <w:iCs/>
          <w:lang w:val="en-US"/>
        </w:rPr>
      </w:pPr>
      <w:r w:rsidRPr="001215E5">
        <w:rPr>
          <w:i/>
          <w:iCs/>
          <w:lang w:val="en-US"/>
        </w:rPr>
        <w:lastRenderedPageBreak/>
        <w:t>Note 2: the study on DMRS bundling for PUCCH repetition can be a joint study with DMRS bundling for PUSCH repetition studied under 8.8.2.1.</w:t>
      </w:r>
    </w:p>
    <w:p w14:paraId="5E6559DE" w14:textId="77777777" w:rsidR="00016876" w:rsidRPr="001215E5" w:rsidRDefault="00016876" w:rsidP="00016876">
      <w:pPr>
        <w:jc w:val="both"/>
        <w:rPr>
          <w:i/>
          <w:iCs/>
          <w:lang w:val="en-US"/>
        </w:rPr>
      </w:pPr>
      <w:r w:rsidRPr="001215E5">
        <w:rPr>
          <w:i/>
          <w:iCs/>
          <w:lang w:val="en-US"/>
        </w:rPr>
        <w:t>Note 3: Companies are invited to report details of the receivers used in the evaluation. Advanced receiver can be included (not mandatory) in performance evaluations. Performance and receiver complexity are discussed respect to a baseline Rel-15/16 PUCCH scheme.</w:t>
      </w:r>
      <w:r w:rsidRPr="001215E5">
        <w:rPr>
          <w:b/>
          <w:bCs/>
          <w:i/>
          <w:iCs/>
          <w:lang w:val="en-US"/>
        </w:rPr>
        <w:t xml:space="preserve"> </w:t>
      </w:r>
    </w:p>
    <w:p w14:paraId="713578F4" w14:textId="77777777" w:rsidR="00016876" w:rsidRPr="001215E5" w:rsidRDefault="00016876" w:rsidP="00016876">
      <w:pPr>
        <w:jc w:val="both"/>
        <w:rPr>
          <w:i/>
          <w:iCs/>
          <w:lang w:val="en-US"/>
        </w:rPr>
      </w:pPr>
      <w:r w:rsidRPr="001215E5">
        <w:rPr>
          <w:i/>
          <w:iCs/>
          <w:lang w:val="en-US"/>
        </w:rPr>
        <w:t xml:space="preserve">Note 4: proposed PUCCH repetitions scheme shall account for the resources used by PUSCH to meet the throughput target and should be compared against Rel-15/16 PUCCH repetition framework. </w:t>
      </w:r>
    </w:p>
    <w:p w14:paraId="2B6E2AA5" w14:textId="77777777" w:rsidR="00016876" w:rsidRDefault="00016876" w:rsidP="00016876">
      <w:pPr>
        <w:jc w:val="both"/>
        <w:rPr>
          <w:lang w:val="en-US"/>
        </w:rPr>
      </w:pPr>
      <w:r w:rsidRPr="001215E5">
        <w:rPr>
          <w:i/>
          <w:iCs/>
          <w:lang w:val="en-US"/>
        </w:rPr>
        <w:t>[Note 5: enhancement on one or more PUCCH formats/UCI types may or may not be needed, depends on the outcome of sub-agenda 8.8.1]</w:t>
      </w:r>
      <w:r w:rsidRPr="001215E5">
        <w:rPr>
          <w:lang w:val="en-US"/>
        </w:rPr>
        <w:t>”</w:t>
      </w:r>
      <w:r>
        <w:rPr>
          <w:lang w:val="en-US"/>
        </w:rPr>
        <w:t>.</w:t>
      </w:r>
    </w:p>
    <w:p w14:paraId="524D6396" w14:textId="3B68975A" w:rsidR="00016876" w:rsidRPr="00016876" w:rsidRDefault="00016876" w:rsidP="00016876">
      <w:pPr>
        <w:rPr>
          <w:b/>
          <w:bCs/>
          <w:lang w:val="en-US"/>
        </w:rPr>
      </w:pPr>
      <w:r w:rsidRPr="0029361B">
        <w:rPr>
          <w:lang w:val="en-US"/>
        </w:rPr>
        <w:t xml:space="preserve">In this contribution, we discuss the </w:t>
      </w:r>
      <w:r>
        <w:rPr>
          <w:lang w:val="en-US"/>
        </w:rPr>
        <w:t>above</w:t>
      </w:r>
      <w:r w:rsidRPr="0029361B">
        <w:rPr>
          <w:lang w:val="en-US"/>
        </w:rPr>
        <w:t xml:space="preserve"> approaches and solutions</w:t>
      </w:r>
      <w:r>
        <w:rPr>
          <w:lang w:val="en-US"/>
        </w:rPr>
        <w:t>, which are prioritized for the study of</w:t>
      </w:r>
      <w:r w:rsidRPr="0029361B">
        <w:rPr>
          <w:lang w:val="en-US"/>
        </w:rPr>
        <w:t xml:space="preserve"> PUCCH</w:t>
      </w:r>
      <w:r>
        <w:rPr>
          <w:lang w:val="en-US"/>
        </w:rPr>
        <w:t xml:space="preserve"> coverage enhancement</w:t>
      </w:r>
      <w:r w:rsidRPr="0029361B">
        <w:rPr>
          <w:lang w:val="en-US"/>
        </w:rPr>
        <w:t>.</w:t>
      </w:r>
    </w:p>
    <w:p w14:paraId="5ECE8C5D" w14:textId="4AB8BA3D" w:rsidR="006B24C0" w:rsidRPr="00016876" w:rsidRDefault="001215E5" w:rsidP="00016876">
      <w:pPr>
        <w:pStyle w:val="ListParagraph"/>
        <w:numPr>
          <w:ilvl w:val="0"/>
          <w:numId w:val="18"/>
        </w:numPr>
        <w:rPr>
          <w:b/>
          <w:bCs/>
          <w:lang w:val="en-US"/>
        </w:rPr>
      </w:pPr>
      <w:r w:rsidRPr="00016876">
        <w:rPr>
          <w:b/>
          <w:bCs/>
          <w:lang w:val="en-US"/>
        </w:rPr>
        <w:t>DMRS-less PUCCH</w:t>
      </w:r>
    </w:p>
    <w:p w14:paraId="3D0021CB" w14:textId="606126C8" w:rsidR="00016876" w:rsidRPr="00D05C1D" w:rsidRDefault="001215E5" w:rsidP="00D05C1D">
      <w:pPr>
        <w:pStyle w:val="ListParagraph"/>
        <w:jc w:val="both"/>
        <w:rPr>
          <w:lang w:val="en-US"/>
        </w:rPr>
      </w:pPr>
      <w:r w:rsidRPr="00016876">
        <w:rPr>
          <w:lang w:val="en-US"/>
        </w:rPr>
        <w:t xml:space="preserve">Aside from the cross-slot joint channel estimation technique, which was proposed for PUSCH as discussed in our companion contribution </w:t>
      </w:r>
      <w:r w:rsidRPr="00016876">
        <w:rPr>
          <w:lang w:val="en-US"/>
        </w:rPr>
        <w:fldChar w:fldCharType="begin"/>
      </w:r>
      <w:r w:rsidRPr="00016876">
        <w:rPr>
          <w:lang w:val="en-US"/>
        </w:rPr>
        <w:instrText xml:space="preserve"> REF _Ref40135700 \r \h </w:instrText>
      </w:r>
      <w:r w:rsidRPr="00016876">
        <w:rPr>
          <w:lang w:val="en-US"/>
        </w:rPr>
      </w:r>
      <w:r w:rsidRPr="00016876">
        <w:rPr>
          <w:lang w:val="en-US"/>
        </w:rPr>
        <w:fldChar w:fldCharType="separate"/>
      </w:r>
      <w:r w:rsidR="003A2075" w:rsidRPr="00016876">
        <w:rPr>
          <w:lang w:val="en-US"/>
        </w:rPr>
        <w:t>[2]</w:t>
      </w:r>
      <w:r w:rsidRPr="00016876">
        <w:rPr>
          <w:lang w:val="en-US"/>
        </w:rPr>
        <w:fldChar w:fldCharType="end"/>
      </w:r>
      <w:r w:rsidRPr="00016876">
        <w:rPr>
          <w:lang w:val="en-US"/>
        </w:rPr>
        <w:t xml:space="preserve"> and is applicable for PUCCH</w:t>
      </w:r>
      <w:r w:rsidR="00D05C1D">
        <w:rPr>
          <w:lang w:val="en-US"/>
        </w:rPr>
        <w:t xml:space="preserve"> as well</w:t>
      </w:r>
      <w:r w:rsidRPr="00016876">
        <w:rPr>
          <w:lang w:val="en-US"/>
        </w:rPr>
        <w:t>, DMRS-less transmission has also been proposed as a possible PUCCH coverage enhancement solution. Differently from the DMRS-less terminology proposed for PUSCH, DMRS-less for PUCCH aims at extending the concept of sequence-based noncoherent transmission of PUCCH (similar to PUCCH format 0 in Rel-15) and appl</w:t>
      </w:r>
      <w:r w:rsidR="00D05C1D">
        <w:rPr>
          <w:lang w:val="en-US"/>
        </w:rPr>
        <w:t>ying</w:t>
      </w:r>
      <w:r w:rsidRPr="00016876">
        <w:rPr>
          <w:lang w:val="en-US"/>
        </w:rPr>
        <w:t xml:space="preserve"> it for a larger UCI payload. </w:t>
      </w:r>
      <w:r w:rsidR="00D05C1D">
        <w:rPr>
          <w:lang w:val="en-US"/>
        </w:rPr>
        <w:t>A given UCI payload in bits is thus</w:t>
      </w:r>
      <w:r w:rsidRPr="00016876">
        <w:rPr>
          <w:lang w:val="en-US"/>
        </w:rPr>
        <w:t xml:space="preserve"> mapped </w:t>
      </w:r>
      <w:r w:rsidR="00D05C1D">
        <w:rPr>
          <w:lang w:val="en-US"/>
        </w:rPr>
        <w:t>in</w:t>
      </w:r>
      <w:r w:rsidRPr="00016876">
        <w:rPr>
          <w:lang w:val="en-US"/>
        </w:rPr>
        <w:t xml:space="preserve">to a sequence taken from a </w:t>
      </w:r>
      <w:r w:rsidR="00D05C1D">
        <w:rPr>
          <w:lang w:val="en-US"/>
        </w:rPr>
        <w:t xml:space="preserve">specific </w:t>
      </w:r>
      <w:r w:rsidRPr="00016876">
        <w:rPr>
          <w:lang w:val="en-US"/>
        </w:rPr>
        <w:t xml:space="preserve">sequence pool before transmission. Neither channel coding nor DMRS insertion are needed in this case. DMRS-less noncoherent transmission may indeed offer better performance at low SNR, as compared to its DMRS-based coherent counterpart, due to poor channel estimation or low coding gain of the latter at low SNR. However, one should note that extending the sequence-based noncoherent transmission technique to transmit more than 2 bits UCI would require a rather large sequence pool and consequently entail larger complexity </w:t>
      </w:r>
      <w:r w:rsidR="00D05C1D">
        <w:rPr>
          <w:lang w:val="en-US"/>
        </w:rPr>
        <w:t xml:space="preserve">and memory requirement </w:t>
      </w:r>
      <w:r w:rsidRPr="00016876">
        <w:rPr>
          <w:lang w:val="en-US"/>
        </w:rPr>
        <w:t xml:space="preserve">burden to the receiver. </w:t>
      </w:r>
    </w:p>
    <w:p w14:paraId="015F93E0" w14:textId="4A9C6F07" w:rsidR="00016876" w:rsidRPr="00D05C1D" w:rsidRDefault="00D05C1D" w:rsidP="00D05C1D">
      <w:pPr>
        <w:pStyle w:val="Caption"/>
        <w:spacing w:before="0" w:after="180" w:line="240" w:lineRule="auto"/>
        <w:ind w:left="720"/>
        <w:jc w:val="both"/>
        <w:rPr>
          <w:b w:val="0"/>
          <w:bCs/>
          <w:lang w:val="en-US"/>
        </w:rPr>
      </w:pPr>
      <w:bookmarkStart w:id="3" w:name="_Toc53786568"/>
      <w:r>
        <w:t xml:space="preserve">Observation </w:t>
      </w:r>
      <w:r>
        <w:fldChar w:fldCharType="begin"/>
      </w:r>
      <w:r>
        <w:instrText xml:space="preserve"> SEQ Observation \* ARABIC </w:instrText>
      </w:r>
      <w:r>
        <w:fldChar w:fldCharType="separate"/>
      </w:r>
      <w:r>
        <w:rPr>
          <w:noProof/>
        </w:rPr>
        <w:t>1</w:t>
      </w:r>
      <w:r>
        <w:rPr>
          <w:noProof/>
        </w:rPr>
        <w:fldChar w:fldCharType="end"/>
      </w:r>
      <w:r w:rsidRPr="00EC6846">
        <w:rPr>
          <w:lang w:val="en-US"/>
        </w:rPr>
        <w:t xml:space="preserve">. </w:t>
      </w:r>
      <w:r w:rsidR="00402842" w:rsidRPr="00016876">
        <w:rPr>
          <w:bCs/>
          <w:lang w:val="en-US"/>
        </w:rPr>
        <w:t xml:space="preserve">Extending the </w:t>
      </w:r>
      <w:r w:rsidR="00402842" w:rsidRPr="00D05C1D">
        <w:rPr>
          <w:bCs/>
          <w:lang w:val="en-US"/>
        </w:rPr>
        <w:t xml:space="preserve">sequence-based noncoherent transmission technique to transmit more than 2 bits UCI would require a rather large sequence pool and </w:t>
      </w:r>
      <w:r w:rsidRPr="00D05C1D">
        <w:rPr>
          <w:bCs/>
          <w:lang w:val="en-US"/>
        </w:rPr>
        <w:t>thus likely</w:t>
      </w:r>
      <w:r w:rsidR="00402842" w:rsidRPr="00D05C1D">
        <w:rPr>
          <w:bCs/>
          <w:lang w:val="en-US"/>
        </w:rPr>
        <w:t xml:space="preserve"> entail larger complexity </w:t>
      </w:r>
      <w:r w:rsidRPr="00D05C1D">
        <w:rPr>
          <w:bCs/>
          <w:lang w:val="en-US"/>
        </w:rPr>
        <w:t xml:space="preserve">and memory requirement </w:t>
      </w:r>
      <w:r w:rsidR="00402842" w:rsidRPr="00D05C1D">
        <w:rPr>
          <w:bCs/>
          <w:lang w:val="en-US"/>
        </w:rPr>
        <w:t>burden to the receiver.</w:t>
      </w:r>
      <w:bookmarkEnd w:id="3"/>
    </w:p>
    <w:p w14:paraId="2D47BE61" w14:textId="0AC0D378" w:rsidR="001215E5" w:rsidRPr="00016876" w:rsidRDefault="001215E5" w:rsidP="00016876">
      <w:pPr>
        <w:pStyle w:val="ListParagraph"/>
        <w:numPr>
          <w:ilvl w:val="0"/>
          <w:numId w:val="18"/>
        </w:numPr>
        <w:rPr>
          <w:b/>
          <w:bCs/>
          <w:lang w:val="en-US"/>
        </w:rPr>
      </w:pPr>
      <w:r w:rsidRPr="00016876">
        <w:rPr>
          <w:b/>
          <w:bCs/>
          <w:lang w:val="en-US"/>
        </w:rPr>
        <w:t>Rel-16 PUSCH-repetition-Type-B like PUCCH repetition</w:t>
      </w:r>
    </w:p>
    <w:p w14:paraId="15FF716D" w14:textId="3B883634" w:rsidR="003A2075" w:rsidRDefault="0041645F" w:rsidP="00D05C1D">
      <w:pPr>
        <w:pStyle w:val="ListParagraph"/>
        <w:spacing w:after="160"/>
        <w:jc w:val="both"/>
        <w:rPr>
          <w:szCs w:val="22"/>
          <w:lang w:val="en-US"/>
        </w:rPr>
      </w:pPr>
      <w:r w:rsidRPr="00F53E82">
        <w:rPr>
          <w:szCs w:val="22"/>
          <w:lang w:val="en-US"/>
        </w:rPr>
        <w:t xml:space="preserve">As discussed in several contributions in RAN1#101-e </w:t>
      </w:r>
      <w:r w:rsidR="00CE2EB7" w:rsidRPr="00F53E82">
        <w:rPr>
          <w:szCs w:val="22"/>
          <w:lang w:val="en-US"/>
        </w:rPr>
        <w:t>(</w:t>
      </w:r>
      <w:r w:rsidRPr="00F53E82">
        <w:rPr>
          <w:szCs w:val="22"/>
          <w:lang w:val="en-US"/>
        </w:rPr>
        <w:t>AI 8.4.2</w:t>
      </w:r>
      <w:r w:rsidR="00CE2EB7" w:rsidRPr="00F53E82">
        <w:rPr>
          <w:szCs w:val="22"/>
          <w:lang w:val="en-US"/>
        </w:rPr>
        <w:t>)</w:t>
      </w:r>
      <w:r w:rsidR="00E84E52" w:rsidRPr="00F53E82">
        <w:rPr>
          <w:szCs w:val="22"/>
          <w:lang w:val="en-US"/>
        </w:rPr>
        <w:t xml:space="preserve"> and RAN1#102-e (AI 8.8.2.2)</w:t>
      </w:r>
      <w:r w:rsidRPr="00F53E82">
        <w:rPr>
          <w:szCs w:val="22"/>
          <w:lang w:val="en-US"/>
        </w:rPr>
        <w:t xml:space="preserve">, the current </w:t>
      </w:r>
      <w:r w:rsidR="006B2300" w:rsidRPr="00F53E82">
        <w:rPr>
          <w:szCs w:val="22"/>
          <w:lang w:val="en-US"/>
        </w:rPr>
        <w:t xml:space="preserve">PUCCH repetition </w:t>
      </w:r>
      <w:r w:rsidRPr="00F53E82">
        <w:rPr>
          <w:szCs w:val="22"/>
          <w:lang w:val="en-US"/>
        </w:rPr>
        <w:t xml:space="preserve">procedure shows limitation under some </w:t>
      </w:r>
      <w:r w:rsidR="00915ECE" w:rsidRPr="00F53E82">
        <w:rPr>
          <w:szCs w:val="22"/>
          <w:lang w:val="en-US"/>
        </w:rPr>
        <w:t>circumstances</w:t>
      </w:r>
      <w:r w:rsidR="00CE2EB7" w:rsidRPr="00F53E82">
        <w:rPr>
          <w:szCs w:val="22"/>
          <w:lang w:val="en-US"/>
        </w:rPr>
        <w:t xml:space="preserve">. It is argued that such procedure can be </w:t>
      </w:r>
      <w:r w:rsidRPr="00F53E82">
        <w:rPr>
          <w:szCs w:val="22"/>
          <w:lang w:val="en-US"/>
        </w:rPr>
        <w:t xml:space="preserve">optimized to enhance PUCCH coverage. Indeed, </w:t>
      </w:r>
      <w:r w:rsidR="00F62CE2" w:rsidRPr="00F53E82">
        <w:rPr>
          <w:szCs w:val="22"/>
          <w:lang w:val="en-US"/>
        </w:rPr>
        <w:t>considering DDDSU frame structure and long format PUCCH, the only valid configuration is to fit the PUCCH in the full uplink slot</w:t>
      </w:r>
      <w:r w:rsidR="00E36D15" w:rsidRPr="00F53E82">
        <w:rPr>
          <w:szCs w:val="22"/>
          <w:lang w:val="en-US"/>
        </w:rPr>
        <w:t xml:space="preserve"> as shown in </w:t>
      </w:r>
      <w:r w:rsidR="00E36D15" w:rsidRPr="00F53E82">
        <w:rPr>
          <w:szCs w:val="22"/>
          <w:lang w:val="en-US"/>
        </w:rPr>
        <w:fldChar w:fldCharType="begin"/>
      </w:r>
      <w:r w:rsidR="00E36D15" w:rsidRPr="00F53E82">
        <w:rPr>
          <w:szCs w:val="22"/>
          <w:lang w:val="en-US"/>
        </w:rPr>
        <w:instrText xml:space="preserve"> REF _Ref46697119 \h </w:instrText>
      </w:r>
      <w:r w:rsidR="00E36D15" w:rsidRPr="00F53E82">
        <w:rPr>
          <w:szCs w:val="22"/>
          <w:lang w:val="en-US"/>
        </w:rPr>
      </w:r>
      <w:r w:rsidR="00E36D15" w:rsidRPr="00F53E82">
        <w:rPr>
          <w:szCs w:val="22"/>
          <w:lang w:val="en-US"/>
        </w:rPr>
        <w:fldChar w:fldCharType="separate"/>
      </w:r>
      <w:r w:rsidR="003A2075" w:rsidRPr="00F53E82">
        <w:rPr>
          <w:lang w:val="en-US"/>
        </w:rPr>
        <w:t xml:space="preserve">Figure </w:t>
      </w:r>
      <w:r w:rsidR="003A2075" w:rsidRPr="00F53E82">
        <w:rPr>
          <w:noProof/>
          <w:lang w:val="en-US"/>
        </w:rPr>
        <w:t>1</w:t>
      </w:r>
      <w:r w:rsidR="00E36D15" w:rsidRPr="00F53E82">
        <w:rPr>
          <w:szCs w:val="22"/>
          <w:lang w:val="en-US"/>
        </w:rPr>
        <w:fldChar w:fldCharType="end"/>
      </w:r>
      <w:r w:rsidR="00F62CE2" w:rsidRPr="00F53E82">
        <w:rPr>
          <w:szCs w:val="22"/>
          <w:lang w:val="en-US"/>
        </w:rPr>
        <w:t xml:space="preserve">. </w:t>
      </w:r>
      <w:r w:rsidR="00915ECE" w:rsidRPr="00F53E82">
        <w:rPr>
          <w:szCs w:val="22"/>
          <w:lang w:val="en-US"/>
        </w:rPr>
        <w:t>T</w:t>
      </w:r>
      <w:r w:rsidR="00F62CE2" w:rsidRPr="00F53E82">
        <w:rPr>
          <w:szCs w:val="22"/>
          <w:lang w:val="en-US"/>
        </w:rPr>
        <w:t xml:space="preserve">he drawback here is twofold. First, the uplink symbols in S slot is not used for PUCCH transmission. Secondly, </w:t>
      </w:r>
      <w:r w:rsidR="00136FFF" w:rsidRPr="00F53E82">
        <w:rPr>
          <w:szCs w:val="22"/>
          <w:lang w:val="en-US"/>
        </w:rPr>
        <w:t xml:space="preserve">when PUCCH repetition is considered, the next available UL slot for PUCCH repetition is in the next frame. In this case, the network must delay HARQ-ACK feedback of all PDSCHs </w:t>
      </w:r>
      <w:r w:rsidR="00D05C1D">
        <w:rPr>
          <w:szCs w:val="22"/>
          <w:lang w:val="en-US"/>
        </w:rPr>
        <w:t>to</w:t>
      </w:r>
      <w:r w:rsidR="00136FFF" w:rsidRPr="00F53E82">
        <w:rPr>
          <w:szCs w:val="22"/>
          <w:lang w:val="en-US"/>
        </w:rPr>
        <w:t xml:space="preserve"> the next frame</w:t>
      </w:r>
      <w:r w:rsidR="00AB1011" w:rsidRPr="00F53E82">
        <w:rPr>
          <w:szCs w:val="22"/>
          <w:lang w:val="en-US"/>
        </w:rPr>
        <w:t xml:space="preserve"> if the UL slot is used for repetition</w:t>
      </w:r>
      <w:r w:rsidR="00136FFF" w:rsidRPr="00F53E82">
        <w:rPr>
          <w:szCs w:val="22"/>
          <w:lang w:val="en-US"/>
        </w:rPr>
        <w:t>, which increases the complexity</w:t>
      </w:r>
      <w:r w:rsidR="0031422B" w:rsidRPr="00F53E82">
        <w:rPr>
          <w:szCs w:val="22"/>
          <w:lang w:val="en-US"/>
        </w:rPr>
        <w:t xml:space="preserve"> and HARQ-ACK latency</w:t>
      </w:r>
      <w:r w:rsidR="00136FFF" w:rsidRPr="00F53E82">
        <w:rPr>
          <w:szCs w:val="22"/>
          <w:lang w:val="en-US"/>
        </w:rPr>
        <w:t xml:space="preserve">. In contrast, if short format PUCCH is considered, repetition can happen between the UL symbols in S slot and the same symbol indices in the U slot. However, part of the U slot is not used for PUCCH transmission in this case. </w:t>
      </w:r>
    </w:p>
    <w:p w14:paraId="4168449A" w14:textId="7D00743D" w:rsidR="00F62CE2" w:rsidRPr="00F53E82" w:rsidRDefault="00F62CE2" w:rsidP="00F53E82">
      <w:pPr>
        <w:keepNext/>
        <w:spacing w:after="160"/>
        <w:ind w:left="360"/>
        <w:jc w:val="center"/>
        <w:rPr>
          <w:lang w:val="en-US"/>
        </w:rPr>
      </w:pPr>
      <w:r w:rsidRPr="0029361B">
        <w:rPr>
          <w:noProof/>
          <w:lang w:val="en-US"/>
        </w:rPr>
        <w:drawing>
          <wp:inline distT="0" distB="0" distL="0" distR="0" wp14:anchorId="15785361" wp14:editId="28561054">
            <wp:extent cx="4089408" cy="62790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52527" cy="652946"/>
                    </a:xfrm>
                    <a:prstGeom prst="rect">
                      <a:avLst/>
                    </a:prstGeom>
                  </pic:spPr>
                </pic:pic>
              </a:graphicData>
            </a:graphic>
          </wp:inline>
        </w:drawing>
      </w:r>
    </w:p>
    <w:p w14:paraId="06EA8200" w14:textId="718A4436" w:rsidR="00F62CE2" w:rsidRPr="0029361B" w:rsidRDefault="00F62CE2" w:rsidP="00F53E82">
      <w:pPr>
        <w:pStyle w:val="Caption"/>
        <w:ind w:left="360"/>
        <w:jc w:val="center"/>
        <w:rPr>
          <w:b w:val="0"/>
          <w:bCs/>
          <w:szCs w:val="22"/>
          <w:lang w:val="en-US"/>
        </w:rPr>
      </w:pPr>
      <w:bookmarkStart w:id="4" w:name="_Ref46697119"/>
      <w:r w:rsidRPr="0029361B">
        <w:rPr>
          <w:lang w:val="en-US"/>
        </w:rPr>
        <w:t xml:space="preserve">Figure </w:t>
      </w:r>
      <w:r w:rsidRPr="0029361B">
        <w:rPr>
          <w:lang w:val="en-US"/>
        </w:rPr>
        <w:fldChar w:fldCharType="begin"/>
      </w:r>
      <w:r w:rsidRPr="0029361B">
        <w:rPr>
          <w:lang w:val="en-US"/>
        </w:rPr>
        <w:instrText xml:space="preserve"> SEQ Figure \* ARABIC </w:instrText>
      </w:r>
      <w:r w:rsidRPr="0029361B">
        <w:rPr>
          <w:lang w:val="en-US"/>
        </w:rPr>
        <w:fldChar w:fldCharType="separate"/>
      </w:r>
      <w:r w:rsidR="003A2075">
        <w:rPr>
          <w:noProof/>
          <w:lang w:val="en-US"/>
        </w:rPr>
        <w:t>1</w:t>
      </w:r>
      <w:r w:rsidRPr="0029361B">
        <w:rPr>
          <w:lang w:val="en-US"/>
        </w:rPr>
        <w:fldChar w:fldCharType="end"/>
      </w:r>
      <w:bookmarkEnd w:id="4"/>
      <w:r w:rsidRPr="0029361B">
        <w:rPr>
          <w:lang w:val="en-US"/>
        </w:rPr>
        <w:t>. DDDSU TDD frame structure.</w:t>
      </w:r>
    </w:p>
    <w:p w14:paraId="3DD34995" w14:textId="592E49D4" w:rsidR="00383DA7" w:rsidRDefault="00BC62D8" w:rsidP="00F53E82">
      <w:pPr>
        <w:pStyle w:val="ListParagraph"/>
        <w:spacing w:after="160"/>
        <w:jc w:val="both"/>
        <w:rPr>
          <w:szCs w:val="22"/>
          <w:lang w:val="en-US"/>
        </w:rPr>
      </w:pPr>
      <w:r w:rsidRPr="00F53E82">
        <w:rPr>
          <w:szCs w:val="22"/>
          <w:lang w:val="en-US"/>
        </w:rPr>
        <w:t xml:space="preserve">From the example above, we observe that </w:t>
      </w:r>
      <w:r w:rsidR="005971A6" w:rsidRPr="00F53E82">
        <w:rPr>
          <w:szCs w:val="22"/>
          <w:lang w:val="en-US"/>
        </w:rPr>
        <w:t xml:space="preserve">the use of the </w:t>
      </w:r>
      <w:r w:rsidRPr="00F53E82">
        <w:rPr>
          <w:szCs w:val="22"/>
          <w:lang w:val="en-US"/>
        </w:rPr>
        <w:t xml:space="preserve">time domain resource should be optimized to </w:t>
      </w:r>
      <w:r w:rsidR="00646558" w:rsidRPr="00F53E82">
        <w:rPr>
          <w:szCs w:val="22"/>
          <w:lang w:val="en-US"/>
        </w:rPr>
        <w:t xml:space="preserve">enhance the coverage of PUCCH. </w:t>
      </w:r>
      <w:r w:rsidR="00383DA7" w:rsidRPr="00F53E82">
        <w:rPr>
          <w:szCs w:val="22"/>
          <w:lang w:val="en-US"/>
        </w:rPr>
        <w:t xml:space="preserve">One potential solution would be to apply similar repetition scheme as PUSCH repetition type B for PUCCH repetition. Indeed, this solution can leverage the time domain resource by, for example, </w:t>
      </w:r>
      <w:r w:rsidR="00CE293B" w:rsidRPr="00F53E82">
        <w:rPr>
          <w:szCs w:val="22"/>
          <w:lang w:val="en-US"/>
        </w:rPr>
        <w:t>configuring the time domain resource for the i</w:t>
      </w:r>
      <w:r w:rsidR="00C732F9">
        <w:rPr>
          <w:szCs w:val="22"/>
          <w:lang w:val="en-US"/>
        </w:rPr>
        <w:t>nitial</w:t>
      </w:r>
      <w:r w:rsidR="00CE293B" w:rsidRPr="00F53E82">
        <w:rPr>
          <w:szCs w:val="22"/>
          <w:lang w:val="en-US"/>
        </w:rPr>
        <w:t xml:space="preserve"> PUCCH repetition to be </w:t>
      </w:r>
      <w:r w:rsidR="00CE293B" w:rsidRPr="00F53E82">
        <w:rPr>
          <w:szCs w:val="22"/>
          <w:lang w:val="en-US"/>
        </w:rPr>
        <w:lastRenderedPageBreak/>
        <w:t xml:space="preserve">the time domain resource of the UL symbols in the S slot. In this case, the mini-slot repetition can happen in also the entire U slot. Although this approach could potentially leverage all time domain resource, it </w:t>
      </w:r>
      <w:r w:rsidR="00016876" w:rsidRPr="00F53E82">
        <w:rPr>
          <w:szCs w:val="22"/>
          <w:lang w:val="en-US"/>
        </w:rPr>
        <w:t>seems to be beneficial for short format PUCCH repetition only, with low payload size. However, long format PUCCH shows better coverage and should be considered as main candidate for coverage enhancement</w:t>
      </w:r>
      <w:r w:rsidR="00CE293B" w:rsidRPr="00F53E82">
        <w:rPr>
          <w:szCs w:val="22"/>
          <w:lang w:val="en-US"/>
        </w:rPr>
        <w:t xml:space="preserve">. In addition, the gain from repetition for PUCCH may not be so high </w:t>
      </w:r>
      <w:r w:rsidR="00156A04">
        <w:rPr>
          <w:szCs w:val="22"/>
          <w:lang w:val="en-US"/>
        </w:rPr>
        <w:t xml:space="preserve">as </w:t>
      </w:r>
      <w:r w:rsidR="00CE293B" w:rsidRPr="00F53E82">
        <w:rPr>
          <w:szCs w:val="22"/>
          <w:lang w:val="en-US"/>
        </w:rPr>
        <w:t>compared to th</w:t>
      </w:r>
      <w:r w:rsidR="002A5ECB">
        <w:rPr>
          <w:szCs w:val="22"/>
          <w:lang w:val="en-US"/>
        </w:rPr>
        <w:t>e one</w:t>
      </w:r>
      <w:r w:rsidR="00CE293B" w:rsidRPr="00F53E82">
        <w:rPr>
          <w:szCs w:val="22"/>
          <w:lang w:val="en-US"/>
        </w:rPr>
        <w:t xml:space="preserve"> </w:t>
      </w:r>
      <w:r w:rsidR="002A5ECB">
        <w:rPr>
          <w:szCs w:val="22"/>
          <w:lang w:val="en-US"/>
        </w:rPr>
        <w:t xml:space="preserve">observed </w:t>
      </w:r>
      <w:r w:rsidR="00CE293B" w:rsidRPr="00F53E82">
        <w:rPr>
          <w:szCs w:val="22"/>
          <w:lang w:val="en-US"/>
        </w:rPr>
        <w:t>for PUSCH.</w:t>
      </w:r>
      <w:r w:rsidR="00016876" w:rsidRPr="00F53E82">
        <w:rPr>
          <w:szCs w:val="22"/>
          <w:lang w:val="en-US"/>
        </w:rPr>
        <w:t xml:space="preserve"> </w:t>
      </w:r>
    </w:p>
    <w:p w14:paraId="70E2436A" w14:textId="638518C8" w:rsidR="00F53E82" w:rsidRPr="00A5795A" w:rsidRDefault="00A5795A" w:rsidP="00A5795A">
      <w:pPr>
        <w:pStyle w:val="Caption"/>
        <w:spacing w:before="0" w:after="180" w:line="240" w:lineRule="auto"/>
        <w:ind w:left="720"/>
        <w:jc w:val="both"/>
        <w:rPr>
          <w:b w:val="0"/>
          <w:bCs/>
          <w:szCs w:val="22"/>
          <w:lang w:val="en-US"/>
        </w:rPr>
      </w:pPr>
      <w:bookmarkStart w:id="5" w:name="_Toc53786569"/>
      <w:r>
        <w:t xml:space="preserve">Observation </w:t>
      </w:r>
      <w:r>
        <w:fldChar w:fldCharType="begin"/>
      </w:r>
      <w:r>
        <w:instrText xml:space="preserve"> SEQ Observation \* ARABIC </w:instrText>
      </w:r>
      <w:r>
        <w:fldChar w:fldCharType="separate"/>
      </w:r>
      <w:r>
        <w:rPr>
          <w:noProof/>
        </w:rPr>
        <w:t>2</w:t>
      </w:r>
      <w:r>
        <w:rPr>
          <w:noProof/>
        </w:rPr>
        <w:fldChar w:fldCharType="end"/>
      </w:r>
      <w:r w:rsidRPr="00EC6846">
        <w:rPr>
          <w:lang w:val="en-US"/>
        </w:rPr>
        <w:t xml:space="preserve">. </w:t>
      </w:r>
      <w:r w:rsidR="00016876" w:rsidRPr="00F53E82">
        <w:rPr>
          <w:bCs/>
          <w:lang w:val="en-US"/>
        </w:rPr>
        <w:t>Rel-16 PUSCH-repetition-Type-B like PUCCH repetition would be more beneficial for short PUCCH format than long PUCCH format, which offers better coverage and should be considered as main candidate for PUCCH enhancement.</w:t>
      </w:r>
      <w:bookmarkEnd w:id="5"/>
    </w:p>
    <w:p w14:paraId="63EEBF4D" w14:textId="3B00951A" w:rsidR="00F53E82" w:rsidRPr="00CF5A4A" w:rsidRDefault="00383DA7" w:rsidP="00CF5A4A">
      <w:pPr>
        <w:pStyle w:val="ListParagraph"/>
        <w:spacing w:after="160"/>
        <w:jc w:val="both"/>
        <w:rPr>
          <w:szCs w:val="22"/>
          <w:lang w:val="en-US"/>
        </w:rPr>
      </w:pPr>
      <w:r w:rsidRPr="00F53E82">
        <w:rPr>
          <w:szCs w:val="22"/>
          <w:lang w:val="en-US"/>
        </w:rPr>
        <w:t>Another</w:t>
      </w:r>
      <w:r w:rsidR="00646558" w:rsidRPr="00F53E82">
        <w:rPr>
          <w:szCs w:val="22"/>
          <w:lang w:val="en-US"/>
        </w:rPr>
        <w:t xml:space="preserve"> po</w:t>
      </w:r>
      <w:r w:rsidR="00915ECE" w:rsidRPr="00F53E82">
        <w:rPr>
          <w:szCs w:val="22"/>
          <w:lang w:val="en-US"/>
        </w:rPr>
        <w:t>tential</w:t>
      </w:r>
      <w:r w:rsidR="00646558" w:rsidRPr="00F53E82">
        <w:rPr>
          <w:szCs w:val="22"/>
          <w:lang w:val="en-US"/>
        </w:rPr>
        <w:t xml:space="preserve"> solution would be </w:t>
      </w:r>
      <w:r w:rsidR="00C5094B" w:rsidRPr="00F53E82">
        <w:rPr>
          <w:szCs w:val="22"/>
          <w:lang w:val="en-US"/>
        </w:rPr>
        <w:t xml:space="preserve">to </w:t>
      </w:r>
      <w:r w:rsidR="00646558" w:rsidRPr="00F53E82">
        <w:rPr>
          <w:szCs w:val="22"/>
          <w:lang w:val="en-US"/>
        </w:rPr>
        <w:t>allow contiguous PUCCH transmissio</w:t>
      </w:r>
      <w:r w:rsidR="00C5094B" w:rsidRPr="00F53E82">
        <w:rPr>
          <w:szCs w:val="22"/>
          <w:lang w:val="en-US"/>
        </w:rPr>
        <w:t>n.</w:t>
      </w:r>
      <w:r w:rsidR="00646558" w:rsidRPr="00F53E82">
        <w:rPr>
          <w:szCs w:val="22"/>
          <w:lang w:val="en-US"/>
        </w:rPr>
        <w:t xml:space="preserve"> </w:t>
      </w:r>
      <w:r w:rsidR="00C5094B" w:rsidRPr="00F53E82">
        <w:rPr>
          <w:szCs w:val="22"/>
          <w:lang w:val="en-US"/>
        </w:rPr>
        <w:t>T</w:t>
      </w:r>
      <w:r w:rsidR="00646558" w:rsidRPr="00F53E82">
        <w:rPr>
          <w:szCs w:val="22"/>
          <w:lang w:val="en-US"/>
        </w:rPr>
        <w:t>he main drawback of this technique however is the possible additional complexity of cross-slot transmission</w:t>
      </w:r>
      <w:r w:rsidR="007B7AD1" w:rsidRPr="00F53E82">
        <w:rPr>
          <w:szCs w:val="22"/>
          <w:lang w:val="en-US"/>
        </w:rPr>
        <w:t>. However, if the “TB processing with a single TB sized for multiple slots and transmitted on multiple slots” solution is considered for PUSCH coverage enhancement, the contiguous PUCCH transmission could be considered for PUCCH coverage enhancement as well.</w:t>
      </w:r>
    </w:p>
    <w:p w14:paraId="320E81F2" w14:textId="6836B09F" w:rsidR="00F53E82" w:rsidRPr="00CF5A4A" w:rsidRDefault="00CF5A4A" w:rsidP="00CF5A4A">
      <w:pPr>
        <w:pStyle w:val="Caption"/>
        <w:spacing w:before="0" w:after="180" w:line="240" w:lineRule="auto"/>
        <w:ind w:left="720"/>
        <w:jc w:val="both"/>
        <w:rPr>
          <w:szCs w:val="22"/>
          <w:lang w:val="en-US"/>
        </w:rPr>
      </w:pPr>
      <w:bookmarkStart w:id="6" w:name="_Toc53786570"/>
      <w:r>
        <w:t xml:space="preserve">Observation </w:t>
      </w:r>
      <w:r>
        <w:fldChar w:fldCharType="begin"/>
      </w:r>
      <w:r>
        <w:instrText xml:space="preserve"> SEQ Observation \* ARABIC </w:instrText>
      </w:r>
      <w:r>
        <w:fldChar w:fldCharType="separate"/>
      </w:r>
      <w:r>
        <w:rPr>
          <w:noProof/>
        </w:rPr>
        <w:t>3</w:t>
      </w:r>
      <w:r>
        <w:rPr>
          <w:noProof/>
        </w:rPr>
        <w:fldChar w:fldCharType="end"/>
      </w:r>
      <w:r w:rsidRPr="00EC6846">
        <w:rPr>
          <w:lang w:val="en-US"/>
        </w:rPr>
        <w:t xml:space="preserve">. </w:t>
      </w:r>
      <w:r w:rsidR="00383DA7" w:rsidRPr="00CF5A4A">
        <w:rPr>
          <w:szCs w:val="22"/>
          <w:lang w:val="en-US"/>
        </w:rPr>
        <w:t>If the “TB processing with a single TB sized for multiple slots and transmitted on multiple slots” solution is considered for PUSCH coverage enhancement, the contiguous PUCCH transmission could be considered for PUCCH coverage enhancement as well.</w:t>
      </w:r>
      <w:bookmarkEnd w:id="6"/>
    </w:p>
    <w:p w14:paraId="64874FCA" w14:textId="66C6D609" w:rsidR="003A2075" w:rsidRPr="00F53E82" w:rsidRDefault="001215E5" w:rsidP="00F53E82">
      <w:pPr>
        <w:pStyle w:val="ListParagraph"/>
        <w:numPr>
          <w:ilvl w:val="0"/>
          <w:numId w:val="18"/>
        </w:numPr>
        <w:rPr>
          <w:b/>
          <w:bCs/>
          <w:szCs w:val="22"/>
          <w:lang w:val="en-US"/>
        </w:rPr>
      </w:pPr>
      <w:r w:rsidRPr="00F53E82">
        <w:rPr>
          <w:b/>
          <w:bCs/>
        </w:rPr>
        <w:t>Dynamic PUCCH repetition factor indication</w:t>
      </w:r>
    </w:p>
    <w:p w14:paraId="3A616211" w14:textId="4AA3DBB5" w:rsidR="006A5721" w:rsidRPr="00CF5A4A" w:rsidRDefault="003A2075" w:rsidP="00CF5A4A">
      <w:pPr>
        <w:pStyle w:val="ListParagraph"/>
        <w:spacing w:after="160"/>
        <w:jc w:val="both"/>
        <w:rPr>
          <w:szCs w:val="22"/>
          <w:lang w:val="en-US"/>
        </w:rPr>
      </w:pPr>
      <w:r w:rsidRPr="00F53E82">
        <w:rPr>
          <w:szCs w:val="22"/>
          <w:lang w:val="en-US"/>
        </w:rPr>
        <w:t xml:space="preserve">Dynamic indication of the number of PUCCH repetitions was also proposed as one possible enhancement, instead of statically configuring them via </w:t>
      </w:r>
      <w:proofErr w:type="gramStart"/>
      <w:r w:rsidRPr="00F53E82">
        <w:rPr>
          <w:szCs w:val="22"/>
          <w:lang w:val="en-US"/>
        </w:rPr>
        <w:t>higher-layer</w:t>
      </w:r>
      <w:proofErr w:type="gramEnd"/>
      <w:r w:rsidRPr="00F53E82">
        <w:rPr>
          <w:szCs w:val="22"/>
          <w:lang w:val="en-US"/>
        </w:rPr>
        <w:t xml:space="preserve"> signaling, i.e., RRC. On the one hand, dynamic indication of repetition number could help provid</w:t>
      </w:r>
      <w:r w:rsidR="00CF5A4A">
        <w:rPr>
          <w:szCs w:val="22"/>
          <w:lang w:val="en-US"/>
        </w:rPr>
        <w:t>ing</w:t>
      </w:r>
      <w:r w:rsidRPr="00F53E82">
        <w:rPr>
          <w:szCs w:val="22"/>
          <w:lang w:val="en-US"/>
        </w:rPr>
        <w:t xml:space="preserve"> more flexibility. On the other hand, this does not solve the issue of lack of UL slots in TDD deployment. </w:t>
      </w:r>
      <w:r w:rsidR="00F53E82">
        <w:rPr>
          <w:szCs w:val="22"/>
          <w:lang w:val="en-US"/>
        </w:rPr>
        <w:t xml:space="preserve">In other words, dynamic PUCCH repetition factor indication cannot be considered as an independent solution for PUCCH coverage enhancement. </w:t>
      </w:r>
      <w:r w:rsidR="006A5721">
        <w:rPr>
          <w:szCs w:val="22"/>
          <w:lang w:val="en-US"/>
        </w:rPr>
        <w:t>In contrast, it is unclear how this dynamic PUCCH repetition factor indication can work together with other repetition scheme</w:t>
      </w:r>
      <w:r w:rsidR="00CF5A4A">
        <w:rPr>
          <w:szCs w:val="22"/>
          <w:lang w:val="en-US"/>
        </w:rPr>
        <w:t>s</w:t>
      </w:r>
      <w:r w:rsidR="006A5721">
        <w:rPr>
          <w:szCs w:val="22"/>
          <w:lang w:val="en-US"/>
        </w:rPr>
        <w:t xml:space="preserve">, e.g. the </w:t>
      </w:r>
      <w:r w:rsidR="006A5721" w:rsidRPr="006A5721">
        <w:rPr>
          <w:szCs w:val="22"/>
          <w:lang w:val="en-US"/>
        </w:rPr>
        <w:t>Rel-16 PUSCH-repetition-Type-B like PUCCH repetition</w:t>
      </w:r>
      <w:r w:rsidR="006A5721">
        <w:rPr>
          <w:szCs w:val="22"/>
          <w:lang w:val="en-US"/>
        </w:rPr>
        <w:t>.</w:t>
      </w:r>
    </w:p>
    <w:p w14:paraId="61E2A302" w14:textId="04701EE6" w:rsidR="006A5721" w:rsidRPr="00CF5A4A" w:rsidRDefault="00CF5A4A" w:rsidP="00CF5A4A">
      <w:pPr>
        <w:pStyle w:val="Caption"/>
        <w:spacing w:before="0" w:after="180" w:line="240" w:lineRule="auto"/>
        <w:ind w:left="720"/>
        <w:jc w:val="both"/>
        <w:rPr>
          <w:b w:val="0"/>
          <w:bCs/>
          <w:szCs w:val="22"/>
          <w:lang w:val="en-US"/>
        </w:rPr>
      </w:pPr>
      <w:bookmarkStart w:id="7" w:name="_Toc53786571"/>
      <w:r>
        <w:t xml:space="preserve">Observation </w:t>
      </w:r>
      <w:r>
        <w:fldChar w:fldCharType="begin"/>
      </w:r>
      <w:r>
        <w:instrText xml:space="preserve"> SEQ Observation \* ARABIC </w:instrText>
      </w:r>
      <w:r>
        <w:fldChar w:fldCharType="separate"/>
      </w:r>
      <w:r>
        <w:rPr>
          <w:noProof/>
        </w:rPr>
        <w:t>4</w:t>
      </w:r>
      <w:r>
        <w:rPr>
          <w:noProof/>
        </w:rPr>
        <w:fldChar w:fldCharType="end"/>
      </w:r>
      <w:r w:rsidRPr="00CF5A4A">
        <w:rPr>
          <w:lang w:val="en-US"/>
        </w:rPr>
        <w:t xml:space="preserve">. </w:t>
      </w:r>
      <w:r w:rsidR="006A5721" w:rsidRPr="00CF5A4A">
        <w:rPr>
          <w:szCs w:val="22"/>
          <w:lang w:val="en-US"/>
        </w:rPr>
        <w:t>Dynamic PUCCH repetition factor indication cannot be considered as an independent solution for PUCCH coverage enhancement.</w:t>
      </w:r>
      <w:bookmarkEnd w:id="7"/>
    </w:p>
    <w:p w14:paraId="36B901D3" w14:textId="58964EF3" w:rsidR="00CF5A4A" w:rsidRPr="00CF5A4A" w:rsidRDefault="006A5721" w:rsidP="00CF5A4A">
      <w:pPr>
        <w:pStyle w:val="ListParagraph"/>
        <w:spacing w:after="160"/>
        <w:jc w:val="both"/>
        <w:rPr>
          <w:szCs w:val="22"/>
          <w:lang w:val="en-US"/>
        </w:rPr>
      </w:pPr>
      <w:r>
        <w:rPr>
          <w:szCs w:val="22"/>
          <w:lang w:val="en-US"/>
        </w:rPr>
        <w:t xml:space="preserve">It is worth mentioning that </w:t>
      </w:r>
      <w:r w:rsidR="00CF5A4A">
        <w:rPr>
          <w:szCs w:val="22"/>
          <w:lang w:val="en-US"/>
        </w:rPr>
        <w:t xml:space="preserve">discussion about </w:t>
      </w:r>
      <w:r>
        <w:rPr>
          <w:szCs w:val="22"/>
          <w:lang w:val="en-US"/>
        </w:rPr>
        <w:t xml:space="preserve">PUCCH repetition </w:t>
      </w:r>
      <w:r w:rsidRPr="006A5721">
        <w:rPr>
          <w:szCs w:val="22"/>
          <w:lang w:val="en-US"/>
        </w:rPr>
        <w:t xml:space="preserve">enhancements are taking place </w:t>
      </w:r>
      <w:r w:rsidR="00CF5A4A">
        <w:rPr>
          <w:szCs w:val="22"/>
          <w:lang w:val="en-US"/>
        </w:rPr>
        <w:t xml:space="preserve">also </w:t>
      </w:r>
      <w:r w:rsidRPr="006A5721">
        <w:rPr>
          <w:szCs w:val="22"/>
          <w:lang w:val="en-US"/>
        </w:rPr>
        <w:t xml:space="preserve">in </w:t>
      </w:r>
      <w:r>
        <w:rPr>
          <w:szCs w:val="22"/>
          <w:lang w:val="en-US"/>
        </w:rPr>
        <w:t xml:space="preserve">Rel-17 Enhanced </w:t>
      </w:r>
      <w:proofErr w:type="spellStart"/>
      <w:r>
        <w:rPr>
          <w:szCs w:val="22"/>
          <w:lang w:val="en-US"/>
        </w:rPr>
        <w:t>IIoT</w:t>
      </w:r>
      <w:proofErr w:type="spellEnd"/>
      <w:r>
        <w:rPr>
          <w:szCs w:val="22"/>
          <w:lang w:val="en-US"/>
        </w:rPr>
        <w:t>&amp; URLLC WI</w:t>
      </w:r>
      <w:r w:rsidRPr="006A5721">
        <w:rPr>
          <w:szCs w:val="22"/>
          <w:lang w:val="en-US"/>
        </w:rPr>
        <w:t xml:space="preserve"> and M-TRP enhancements in the Rel-17 MIMO WI.</w:t>
      </w:r>
      <w:r>
        <w:rPr>
          <w:szCs w:val="22"/>
          <w:lang w:val="en-US"/>
        </w:rPr>
        <w:t xml:space="preserve"> This </w:t>
      </w:r>
      <w:r w:rsidR="00CF5A4A">
        <w:rPr>
          <w:szCs w:val="22"/>
          <w:lang w:val="en-US"/>
        </w:rPr>
        <w:t xml:space="preserve">concurrence </w:t>
      </w:r>
      <w:r>
        <w:rPr>
          <w:szCs w:val="22"/>
          <w:lang w:val="en-US"/>
        </w:rPr>
        <w:t>issue has been discussed in RAN#89-e and c</w:t>
      </w:r>
      <w:r w:rsidRPr="006A5721">
        <w:rPr>
          <w:szCs w:val="22"/>
          <w:lang w:val="en-US"/>
        </w:rPr>
        <w:t>onc</w:t>
      </w:r>
      <w:r>
        <w:rPr>
          <w:szCs w:val="22"/>
          <w:lang w:val="en-US"/>
        </w:rPr>
        <w:t>luded that the</w:t>
      </w:r>
      <w:r w:rsidRPr="006A5721">
        <w:rPr>
          <w:szCs w:val="22"/>
          <w:lang w:val="en-US"/>
        </w:rPr>
        <w:t xml:space="preserve"> </w:t>
      </w:r>
      <w:r>
        <w:rPr>
          <w:szCs w:val="22"/>
          <w:lang w:val="en-US"/>
        </w:rPr>
        <w:t>h</w:t>
      </w:r>
      <w:r w:rsidRPr="006A5721">
        <w:rPr>
          <w:szCs w:val="22"/>
          <w:lang w:val="en-US"/>
        </w:rPr>
        <w:t xml:space="preserve">andling of overlapped objectives involving </w:t>
      </w:r>
      <w:r>
        <w:rPr>
          <w:szCs w:val="22"/>
          <w:lang w:val="en-US"/>
        </w:rPr>
        <w:t>these WIs/SI</w:t>
      </w:r>
      <w:r w:rsidRPr="006A5721">
        <w:rPr>
          <w:szCs w:val="22"/>
          <w:lang w:val="en-US"/>
        </w:rPr>
        <w:t xml:space="preserve"> is to be discussed in RAN#90-e</w:t>
      </w:r>
      <w:r>
        <w:rPr>
          <w:szCs w:val="22"/>
          <w:lang w:val="en-US"/>
        </w:rPr>
        <w:t xml:space="preserve">, with a note that </w:t>
      </w:r>
      <w:r w:rsidRPr="006A5721">
        <w:rPr>
          <w:szCs w:val="22"/>
          <w:lang w:val="en-US"/>
        </w:rPr>
        <w:t xml:space="preserve">discussion in RAN1#103-e for each of the above items is based on the respective WID or SID. </w:t>
      </w:r>
      <w:r w:rsidR="0088494C">
        <w:rPr>
          <w:szCs w:val="22"/>
          <w:lang w:val="en-US"/>
        </w:rPr>
        <w:t>Therefore, the design of any repetition framework for PUCCH should only aim for coverage enhancement in this SI.</w:t>
      </w:r>
    </w:p>
    <w:p w14:paraId="5FF449CA" w14:textId="59CD3C81" w:rsidR="0088494C" w:rsidRPr="00CF5A4A" w:rsidRDefault="00CF5A4A" w:rsidP="00CF5A4A">
      <w:pPr>
        <w:pStyle w:val="Caption"/>
        <w:spacing w:after="180" w:line="240" w:lineRule="auto"/>
        <w:ind w:left="720"/>
        <w:jc w:val="both"/>
        <w:rPr>
          <w:szCs w:val="22"/>
          <w:lang w:val="en-US"/>
        </w:rPr>
      </w:pPr>
      <w:bookmarkStart w:id="8" w:name="_Toc53786555"/>
      <w:r w:rsidRPr="00097469">
        <w:rPr>
          <w:szCs w:val="22"/>
        </w:rPr>
        <w:t xml:space="preserve">Proposal </w:t>
      </w:r>
      <w:r w:rsidRPr="00097469">
        <w:rPr>
          <w:szCs w:val="22"/>
        </w:rPr>
        <w:fldChar w:fldCharType="begin"/>
      </w:r>
      <w:r w:rsidRPr="00097469">
        <w:rPr>
          <w:szCs w:val="22"/>
        </w:rPr>
        <w:instrText xml:space="preserve"> SEQ Proposal \* ARABIC </w:instrText>
      </w:r>
      <w:r w:rsidRPr="00097469">
        <w:rPr>
          <w:szCs w:val="22"/>
        </w:rPr>
        <w:fldChar w:fldCharType="separate"/>
      </w:r>
      <w:r>
        <w:rPr>
          <w:szCs w:val="22"/>
        </w:rPr>
        <w:t>1</w:t>
      </w:r>
      <w:r w:rsidRPr="00097469">
        <w:rPr>
          <w:szCs w:val="22"/>
        </w:rPr>
        <w:fldChar w:fldCharType="end"/>
      </w:r>
      <w:r w:rsidRPr="00097469">
        <w:rPr>
          <w:szCs w:val="22"/>
        </w:rPr>
        <w:t xml:space="preserve">. </w:t>
      </w:r>
      <w:r>
        <w:rPr>
          <w:szCs w:val="22"/>
          <w:lang w:val="en-US"/>
        </w:rPr>
        <w:t>T</w:t>
      </w:r>
      <w:r w:rsidRPr="00CF5A4A">
        <w:rPr>
          <w:szCs w:val="22"/>
          <w:lang w:val="en-US"/>
        </w:rPr>
        <w:t xml:space="preserve">he design of any </w:t>
      </w:r>
      <w:r>
        <w:rPr>
          <w:szCs w:val="22"/>
          <w:lang w:val="en-US"/>
        </w:rPr>
        <w:t xml:space="preserve">enhanced </w:t>
      </w:r>
      <w:r w:rsidRPr="00CF5A4A">
        <w:rPr>
          <w:szCs w:val="22"/>
          <w:lang w:val="en-US"/>
        </w:rPr>
        <w:t xml:space="preserve">repetition framework for PUCCH </w:t>
      </w:r>
      <w:r>
        <w:rPr>
          <w:szCs w:val="22"/>
          <w:lang w:val="en-US"/>
        </w:rPr>
        <w:t xml:space="preserve">in this SI/WI, if any, </w:t>
      </w:r>
      <w:r w:rsidRPr="00CF5A4A">
        <w:rPr>
          <w:szCs w:val="22"/>
          <w:lang w:val="en-US"/>
        </w:rPr>
        <w:t>sh</w:t>
      </w:r>
      <w:r>
        <w:rPr>
          <w:szCs w:val="22"/>
          <w:lang w:val="en-US"/>
        </w:rPr>
        <w:t>all</w:t>
      </w:r>
      <w:r w:rsidRPr="00CF5A4A">
        <w:rPr>
          <w:szCs w:val="22"/>
          <w:lang w:val="en-US"/>
        </w:rPr>
        <w:t xml:space="preserve"> only </w:t>
      </w:r>
      <w:r>
        <w:rPr>
          <w:szCs w:val="22"/>
          <w:lang w:val="en-US"/>
        </w:rPr>
        <w:t>target</w:t>
      </w:r>
      <w:r w:rsidRPr="00CF5A4A">
        <w:rPr>
          <w:szCs w:val="22"/>
          <w:lang w:val="en-US"/>
        </w:rPr>
        <w:t xml:space="preserve"> coverage enhancement </w:t>
      </w:r>
      <w:r>
        <w:rPr>
          <w:szCs w:val="22"/>
          <w:lang w:val="en-US"/>
        </w:rPr>
        <w:t>goals</w:t>
      </w:r>
      <w:r w:rsidRPr="00CF5A4A">
        <w:rPr>
          <w:szCs w:val="22"/>
          <w:lang w:val="en-US"/>
        </w:rPr>
        <w:t>.</w:t>
      </w:r>
      <w:bookmarkEnd w:id="8"/>
    </w:p>
    <w:p w14:paraId="0A44D85D" w14:textId="0953A1A4" w:rsidR="006B24C0" w:rsidRDefault="003A2075" w:rsidP="0088494C">
      <w:pPr>
        <w:pStyle w:val="ListParagraph"/>
        <w:numPr>
          <w:ilvl w:val="0"/>
          <w:numId w:val="18"/>
        </w:numPr>
        <w:rPr>
          <w:b/>
          <w:bCs/>
          <w:lang w:val="en-US"/>
        </w:rPr>
      </w:pPr>
      <w:r w:rsidRPr="0088494C">
        <w:rPr>
          <w:b/>
          <w:bCs/>
          <w:lang w:val="en-US"/>
        </w:rPr>
        <w:t xml:space="preserve">DMRS bundling </w:t>
      </w:r>
      <w:r w:rsidR="0088494C" w:rsidRPr="0088494C">
        <w:rPr>
          <w:b/>
          <w:bCs/>
          <w:lang w:val="en-US"/>
        </w:rPr>
        <w:t>a</w:t>
      </w:r>
      <w:r w:rsidRPr="0088494C">
        <w:rPr>
          <w:b/>
          <w:bCs/>
          <w:lang w:val="en-US"/>
        </w:rPr>
        <w:t>cross PUCCH repetitions</w:t>
      </w:r>
    </w:p>
    <w:p w14:paraId="686CBA29" w14:textId="31E04DF7" w:rsidR="0088494C" w:rsidRPr="0088494C" w:rsidRDefault="0088494C" w:rsidP="0088494C">
      <w:pPr>
        <w:pStyle w:val="ListParagraph"/>
        <w:jc w:val="both"/>
        <w:rPr>
          <w:lang w:val="en-US"/>
        </w:rPr>
      </w:pPr>
      <w:r>
        <w:rPr>
          <w:lang w:val="en-US"/>
        </w:rPr>
        <w:t xml:space="preserve">The DMRS bundling across PUCCH repetitions relies on the same principle as cross-slot channel estimation solution for PUSCH coverage enhancement, as discussed in our companion contribution </w:t>
      </w:r>
      <w:r>
        <w:rPr>
          <w:lang w:val="en-US"/>
        </w:rPr>
        <w:fldChar w:fldCharType="begin"/>
      </w:r>
      <w:r>
        <w:rPr>
          <w:lang w:val="en-US"/>
        </w:rPr>
        <w:instrText xml:space="preserve"> REF _Ref40135700 \r \h </w:instrText>
      </w:r>
      <w:r>
        <w:rPr>
          <w:lang w:val="en-US"/>
        </w:rPr>
      </w:r>
      <w:r>
        <w:rPr>
          <w:lang w:val="en-US"/>
        </w:rPr>
        <w:fldChar w:fldCharType="separate"/>
      </w:r>
      <w:r>
        <w:rPr>
          <w:lang w:val="en-US"/>
        </w:rPr>
        <w:t>[2]</w:t>
      </w:r>
      <w:r>
        <w:rPr>
          <w:lang w:val="en-US"/>
        </w:rPr>
        <w:fldChar w:fldCharType="end"/>
      </w:r>
      <w:r>
        <w:rPr>
          <w:lang w:val="en-US"/>
        </w:rPr>
        <w:t xml:space="preserve">. Therefore, the necessity and feasibility of introducing both </w:t>
      </w:r>
      <w:r w:rsidR="009A4BB3">
        <w:rPr>
          <w:lang w:val="en-US"/>
        </w:rPr>
        <w:t>approaches</w:t>
      </w:r>
      <w:r>
        <w:rPr>
          <w:lang w:val="en-US"/>
        </w:rPr>
        <w:t xml:space="preserve"> can be discussed/considered together.</w:t>
      </w:r>
    </w:p>
    <w:p w14:paraId="3FCCC947" w14:textId="77777777" w:rsidR="003A2075" w:rsidRPr="003A2075" w:rsidRDefault="003A2075" w:rsidP="003A2075">
      <w:pPr>
        <w:rPr>
          <w:lang w:val="en-US"/>
        </w:rPr>
      </w:pPr>
    </w:p>
    <w:p w14:paraId="5642F98E" w14:textId="248C77E5" w:rsidR="00F37441" w:rsidRPr="0029361B" w:rsidRDefault="00E25AB8" w:rsidP="00DA0F18">
      <w:pPr>
        <w:pStyle w:val="Heading1"/>
        <w:rPr>
          <w:b/>
          <w:sz w:val="22"/>
          <w:szCs w:val="22"/>
          <w:lang w:val="en-US" w:eastAsia="zh-CN"/>
        </w:rPr>
      </w:pPr>
      <w:r w:rsidRPr="0029361B">
        <w:rPr>
          <w:lang w:val="en-US"/>
        </w:rPr>
        <w:t>3</w:t>
      </w:r>
      <w:r w:rsidR="00DA0F18" w:rsidRPr="0029361B">
        <w:rPr>
          <w:lang w:val="en-US"/>
        </w:rPr>
        <w:tab/>
        <w:t>Conclusions</w:t>
      </w:r>
    </w:p>
    <w:p w14:paraId="28D5B155" w14:textId="3AD8D0CE" w:rsidR="00EC6846" w:rsidRDefault="00166EC7" w:rsidP="006A53AE">
      <w:pPr>
        <w:jc w:val="both"/>
        <w:rPr>
          <w:szCs w:val="22"/>
          <w:lang w:val="en-US" w:eastAsia="zh-CN"/>
        </w:rPr>
      </w:pPr>
      <w:r w:rsidRPr="0029361B">
        <w:rPr>
          <w:szCs w:val="22"/>
          <w:lang w:val="en-US" w:eastAsia="zh-CN"/>
        </w:rPr>
        <w:t>In this contribution</w:t>
      </w:r>
      <w:r w:rsidR="00737CB7" w:rsidRPr="0029361B">
        <w:rPr>
          <w:szCs w:val="22"/>
          <w:lang w:val="en-US" w:eastAsia="zh-CN"/>
        </w:rPr>
        <w:t xml:space="preserve">, we </w:t>
      </w:r>
      <w:r w:rsidR="00E64E14" w:rsidRPr="0029361B">
        <w:rPr>
          <w:szCs w:val="22"/>
          <w:lang w:val="en-US" w:eastAsia="zh-CN"/>
        </w:rPr>
        <w:t xml:space="preserve">discussed </w:t>
      </w:r>
      <w:r w:rsidR="003F7A55" w:rsidRPr="0029361B">
        <w:rPr>
          <w:szCs w:val="22"/>
          <w:lang w:val="en-US" w:eastAsia="zh-CN"/>
        </w:rPr>
        <w:t>the potential directions for the study of coverage extension in Rel</w:t>
      </w:r>
      <w:r w:rsidR="006F5324" w:rsidRPr="0029361B">
        <w:rPr>
          <w:szCs w:val="22"/>
          <w:lang w:val="en-US" w:eastAsia="zh-CN"/>
        </w:rPr>
        <w:t>-</w:t>
      </w:r>
      <w:r w:rsidR="003F7A55" w:rsidRPr="0029361B">
        <w:rPr>
          <w:szCs w:val="22"/>
          <w:lang w:val="en-US" w:eastAsia="zh-CN"/>
        </w:rPr>
        <w:t>17. The</w:t>
      </w:r>
      <w:r w:rsidR="006A53AE">
        <w:rPr>
          <w:szCs w:val="22"/>
          <w:lang w:val="en-US" w:eastAsia="zh-CN"/>
        </w:rPr>
        <w:t xml:space="preserve"> </w:t>
      </w:r>
      <w:r w:rsidR="00EC6846" w:rsidRPr="0029361B">
        <w:rPr>
          <w:szCs w:val="22"/>
          <w:lang w:val="en-US" w:eastAsia="zh-CN"/>
        </w:rPr>
        <w:t>following have been</w:t>
      </w:r>
      <w:r w:rsidR="0088494C">
        <w:rPr>
          <w:szCs w:val="22"/>
          <w:lang w:val="en-US" w:eastAsia="zh-CN"/>
        </w:rPr>
        <w:t xml:space="preserve"> observed</w:t>
      </w:r>
      <w:r w:rsidR="003F7A55" w:rsidRPr="0029361B">
        <w:rPr>
          <w:szCs w:val="22"/>
          <w:lang w:val="en-US" w:eastAsia="zh-CN"/>
        </w:rPr>
        <w:t>:</w:t>
      </w:r>
    </w:p>
    <w:p w14:paraId="6F19F6D5" w14:textId="77777777" w:rsidR="00FC6735" w:rsidRPr="001A7889" w:rsidRDefault="00FC6735" w:rsidP="00FC6735">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r w:rsidRPr="00FC6735">
        <w:rPr>
          <w:rFonts w:ascii="Times New Roman" w:hAnsi="Times New Roman"/>
          <w:b/>
          <w:bCs/>
          <w:i w:val="0"/>
          <w:iCs w:val="0"/>
          <w:sz w:val="22"/>
          <w:szCs w:val="22"/>
          <w:lang w:val="en-US" w:eastAsia="zh-CN"/>
        </w:rPr>
        <w:lastRenderedPageBreak/>
        <w:fldChar w:fldCharType="begin"/>
      </w:r>
      <w:r w:rsidRPr="00FC6735">
        <w:rPr>
          <w:rFonts w:ascii="Times New Roman" w:hAnsi="Times New Roman"/>
          <w:b/>
          <w:bCs/>
          <w:i w:val="0"/>
          <w:iCs w:val="0"/>
          <w:sz w:val="22"/>
          <w:szCs w:val="22"/>
          <w:lang w:val="en-US" w:eastAsia="zh-CN"/>
        </w:rPr>
        <w:instrText xml:space="preserve"> TOC \n \h \z \c "Observation" </w:instrText>
      </w:r>
      <w:r w:rsidRPr="00FC6735">
        <w:rPr>
          <w:rFonts w:ascii="Times New Roman" w:hAnsi="Times New Roman"/>
          <w:b/>
          <w:bCs/>
          <w:i w:val="0"/>
          <w:iCs w:val="0"/>
          <w:sz w:val="22"/>
          <w:szCs w:val="22"/>
          <w:lang w:val="en-US" w:eastAsia="zh-CN"/>
        </w:rPr>
        <w:fldChar w:fldCharType="separate"/>
      </w:r>
      <w:hyperlink w:anchor="_Toc53786568" w:history="1">
        <w:r w:rsidRPr="001A7889">
          <w:rPr>
            <w:rStyle w:val="Hyperlink"/>
            <w:rFonts w:ascii="Times New Roman" w:hAnsi="Times New Roman"/>
            <w:b/>
            <w:bCs/>
            <w:i w:val="0"/>
            <w:iCs w:val="0"/>
            <w:noProof/>
            <w:sz w:val="22"/>
            <w:szCs w:val="22"/>
          </w:rPr>
          <w:t>Observation 1</w:t>
        </w:r>
        <w:r w:rsidRPr="001A7889">
          <w:rPr>
            <w:rStyle w:val="Hyperlink"/>
            <w:rFonts w:ascii="Times New Roman" w:hAnsi="Times New Roman"/>
            <w:b/>
            <w:bCs/>
            <w:i w:val="0"/>
            <w:iCs w:val="0"/>
            <w:noProof/>
            <w:sz w:val="22"/>
            <w:szCs w:val="22"/>
            <w:lang w:val="en-US"/>
          </w:rPr>
          <w:t>. Extending the sequence-based noncoherent transmission technique to transmit more than 2 bits UCI would require a rather large sequence pool and thus likely entail larger complexity and memory requirement burden to the receiver.</w:t>
        </w:r>
      </w:hyperlink>
    </w:p>
    <w:p w14:paraId="521F3367" w14:textId="77777777" w:rsidR="00FC6735" w:rsidRPr="001A7889" w:rsidRDefault="001A7889" w:rsidP="00FC6735">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6569" w:history="1">
        <w:r w:rsidR="00FC6735" w:rsidRPr="001A7889">
          <w:rPr>
            <w:rStyle w:val="Hyperlink"/>
            <w:rFonts w:ascii="Times New Roman" w:hAnsi="Times New Roman"/>
            <w:b/>
            <w:bCs/>
            <w:i w:val="0"/>
            <w:iCs w:val="0"/>
            <w:noProof/>
            <w:sz w:val="22"/>
            <w:szCs w:val="22"/>
          </w:rPr>
          <w:t>Observation 2</w:t>
        </w:r>
        <w:r w:rsidR="00FC6735" w:rsidRPr="001A7889">
          <w:rPr>
            <w:rStyle w:val="Hyperlink"/>
            <w:rFonts w:ascii="Times New Roman" w:hAnsi="Times New Roman"/>
            <w:b/>
            <w:bCs/>
            <w:i w:val="0"/>
            <w:iCs w:val="0"/>
            <w:noProof/>
            <w:sz w:val="22"/>
            <w:szCs w:val="22"/>
            <w:lang w:val="en-US"/>
          </w:rPr>
          <w:t>. Rel-16 PUSCH-repetition-Type-B like PUCCH repetition would be more beneficial for short PUCCH format than long PUCCH format, which offers better coverage and should be considered as main candidate for PUCCH enhancement.</w:t>
        </w:r>
      </w:hyperlink>
    </w:p>
    <w:p w14:paraId="1203D129" w14:textId="77777777" w:rsidR="00FC6735" w:rsidRPr="001A7889" w:rsidRDefault="001A7889" w:rsidP="00FC6735">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6570" w:history="1">
        <w:r w:rsidR="00FC6735" w:rsidRPr="001A7889">
          <w:rPr>
            <w:rStyle w:val="Hyperlink"/>
            <w:rFonts w:ascii="Times New Roman" w:hAnsi="Times New Roman"/>
            <w:b/>
            <w:bCs/>
            <w:i w:val="0"/>
            <w:iCs w:val="0"/>
            <w:noProof/>
            <w:sz w:val="22"/>
            <w:szCs w:val="22"/>
          </w:rPr>
          <w:t>Observation 3</w:t>
        </w:r>
        <w:r w:rsidR="00FC6735" w:rsidRPr="001A7889">
          <w:rPr>
            <w:rStyle w:val="Hyperlink"/>
            <w:rFonts w:ascii="Times New Roman" w:hAnsi="Times New Roman"/>
            <w:b/>
            <w:bCs/>
            <w:i w:val="0"/>
            <w:iCs w:val="0"/>
            <w:noProof/>
            <w:sz w:val="22"/>
            <w:szCs w:val="22"/>
            <w:lang w:val="en-US"/>
          </w:rPr>
          <w:t>. If the “TB processing with a single TB sized for multiple slots and transmitted on multiple slots” solution is considered for PUSCH coverage enhancement, the contiguous PUCCH transmission could be considered for PUCCH coverage enhancement as well.</w:t>
        </w:r>
      </w:hyperlink>
    </w:p>
    <w:p w14:paraId="377BC419" w14:textId="77777777" w:rsidR="00FC6735" w:rsidRPr="001A7889" w:rsidRDefault="001A7889" w:rsidP="00FC6735">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6571" w:history="1">
        <w:r w:rsidR="00FC6735" w:rsidRPr="001A7889">
          <w:rPr>
            <w:rStyle w:val="Hyperlink"/>
            <w:rFonts w:ascii="Times New Roman" w:hAnsi="Times New Roman"/>
            <w:b/>
            <w:bCs/>
            <w:i w:val="0"/>
            <w:iCs w:val="0"/>
            <w:noProof/>
            <w:sz w:val="22"/>
            <w:szCs w:val="22"/>
          </w:rPr>
          <w:t>Observation 4</w:t>
        </w:r>
        <w:r w:rsidR="00FC6735" w:rsidRPr="001A7889">
          <w:rPr>
            <w:rStyle w:val="Hyperlink"/>
            <w:rFonts w:ascii="Times New Roman" w:hAnsi="Times New Roman"/>
            <w:b/>
            <w:bCs/>
            <w:i w:val="0"/>
            <w:iCs w:val="0"/>
            <w:noProof/>
            <w:sz w:val="22"/>
            <w:szCs w:val="22"/>
            <w:lang w:val="en-US"/>
          </w:rPr>
          <w:t>. Dynamic PUCCH repetition factor indication cannot be considered as an independent solution for PUCCH coverage enhancement.</w:t>
        </w:r>
      </w:hyperlink>
    </w:p>
    <w:p w14:paraId="2033EB12" w14:textId="221EC162" w:rsidR="00FC6735" w:rsidRPr="00DC0BB8" w:rsidRDefault="00FC6735" w:rsidP="00FC6735">
      <w:pPr>
        <w:spacing w:after="120" w:line="259" w:lineRule="auto"/>
        <w:jc w:val="both"/>
        <w:rPr>
          <w:b/>
          <w:bCs/>
          <w:szCs w:val="22"/>
          <w:lang w:val="en-US" w:eastAsia="zh-CN"/>
        </w:rPr>
      </w:pPr>
      <w:r w:rsidRPr="00FC6735">
        <w:rPr>
          <w:b/>
          <w:bCs/>
          <w:szCs w:val="22"/>
          <w:lang w:val="en-US" w:eastAsia="zh-CN"/>
        </w:rPr>
        <w:fldChar w:fldCharType="end"/>
      </w:r>
    </w:p>
    <w:p w14:paraId="02CDC9F7" w14:textId="2F9F1669" w:rsidR="00FC6735" w:rsidRDefault="00FC6735" w:rsidP="00FC6735">
      <w:pPr>
        <w:jc w:val="both"/>
        <w:rPr>
          <w:szCs w:val="24"/>
          <w:lang w:val="en-US" w:eastAsia="zh-CN"/>
        </w:rPr>
      </w:pPr>
      <w:r w:rsidRPr="00F958B2">
        <w:rPr>
          <w:szCs w:val="24"/>
          <w:lang w:val="en-US" w:eastAsia="zh-CN"/>
        </w:rPr>
        <w:t>In addition, the following proposal ha</w:t>
      </w:r>
      <w:r>
        <w:rPr>
          <w:szCs w:val="24"/>
          <w:lang w:val="en-US" w:eastAsia="zh-CN"/>
        </w:rPr>
        <w:t>s</w:t>
      </w:r>
      <w:r w:rsidRPr="00F958B2">
        <w:rPr>
          <w:szCs w:val="24"/>
          <w:lang w:val="en-US" w:eastAsia="zh-CN"/>
        </w:rPr>
        <w:t xml:space="preserve"> been made:</w:t>
      </w:r>
    </w:p>
    <w:p w14:paraId="2BC9B397" w14:textId="77777777" w:rsidR="00FC6735" w:rsidRPr="00DC0BB8" w:rsidRDefault="00FC6735" w:rsidP="00FC6735">
      <w:pPr>
        <w:jc w:val="both"/>
        <w:rPr>
          <w:szCs w:val="24"/>
          <w:lang w:val="en-US" w:eastAsia="zh-CN"/>
        </w:rPr>
      </w:pPr>
    </w:p>
    <w:p w14:paraId="542A528A" w14:textId="77777777" w:rsidR="00FC6735" w:rsidRPr="001A7889" w:rsidRDefault="00FC6735" w:rsidP="00FC6735">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r w:rsidRPr="001A7889">
        <w:rPr>
          <w:rFonts w:ascii="Times New Roman" w:hAnsi="Times New Roman"/>
          <w:b/>
          <w:bCs/>
          <w:i w:val="0"/>
          <w:iCs w:val="0"/>
          <w:sz w:val="22"/>
          <w:szCs w:val="22"/>
          <w:lang w:val="en-US" w:eastAsia="zh-CN"/>
        </w:rPr>
        <w:fldChar w:fldCharType="begin"/>
      </w:r>
      <w:r w:rsidRPr="001A7889">
        <w:rPr>
          <w:rFonts w:ascii="Times New Roman" w:hAnsi="Times New Roman"/>
          <w:b/>
          <w:bCs/>
          <w:i w:val="0"/>
          <w:iCs w:val="0"/>
          <w:sz w:val="22"/>
          <w:szCs w:val="22"/>
          <w:lang w:val="en-US" w:eastAsia="zh-CN"/>
        </w:rPr>
        <w:instrText xml:space="preserve"> TOC \n \h \z \c "Proposal" </w:instrText>
      </w:r>
      <w:r w:rsidRPr="001A7889">
        <w:rPr>
          <w:rFonts w:ascii="Times New Roman" w:hAnsi="Times New Roman"/>
          <w:b/>
          <w:bCs/>
          <w:i w:val="0"/>
          <w:iCs w:val="0"/>
          <w:sz w:val="22"/>
          <w:szCs w:val="22"/>
          <w:lang w:val="en-US" w:eastAsia="zh-CN"/>
        </w:rPr>
        <w:fldChar w:fldCharType="separate"/>
      </w:r>
      <w:hyperlink w:anchor="_Toc53786555" w:history="1">
        <w:r w:rsidRPr="001A7889">
          <w:rPr>
            <w:rStyle w:val="Hyperlink"/>
            <w:rFonts w:ascii="Times New Roman" w:hAnsi="Times New Roman"/>
            <w:b/>
            <w:bCs/>
            <w:i w:val="0"/>
            <w:iCs w:val="0"/>
            <w:noProof/>
            <w:sz w:val="22"/>
            <w:szCs w:val="22"/>
          </w:rPr>
          <w:t xml:space="preserve">Proposal 1. </w:t>
        </w:r>
        <w:r w:rsidRPr="001A7889">
          <w:rPr>
            <w:rStyle w:val="Hyperlink"/>
            <w:rFonts w:ascii="Times New Roman" w:hAnsi="Times New Roman"/>
            <w:b/>
            <w:bCs/>
            <w:i w:val="0"/>
            <w:iCs w:val="0"/>
            <w:noProof/>
            <w:sz w:val="22"/>
            <w:szCs w:val="22"/>
            <w:lang w:val="en-US"/>
          </w:rPr>
          <w:t>The design of any enhanced repetition framework for PUCCH in this SI/WI, if any, shall only target coverage enhancement goals.</w:t>
        </w:r>
      </w:hyperlink>
    </w:p>
    <w:p w14:paraId="5570F149" w14:textId="0D843778" w:rsidR="003A2075" w:rsidRPr="00FC6735" w:rsidRDefault="00FC6735" w:rsidP="00FC6735">
      <w:pPr>
        <w:spacing w:after="120" w:line="259" w:lineRule="auto"/>
        <w:jc w:val="both"/>
        <w:rPr>
          <w:szCs w:val="22"/>
          <w:lang w:val="en-US" w:eastAsia="zh-CN"/>
        </w:rPr>
      </w:pPr>
      <w:r w:rsidRPr="001A7889">
        <w:rPr>
          <w:b/>
          <w:bCs/>
          <w:szCs w:val="22"/>
          <w:lang w:val="en-US" w:eastAsia="zh-CN"/>
        </w:rPr>
        <w:fldChar w:fldCharType="end"/>
      </w:r>
      <w:bookmarkStart w:id="9" w:name="_GoBack"/>
      <w:bookmarkEnd w:id="1"/>
      <w:bookmarkEnd w:id="2"/>
      <w:bookmarkEnd w:id="9"/>
    </w:p>
    <w:p w14:paraId="3E31B8E2" w14:textId="3B955979" w:rsidR="00FF4D03" w:rsidRPr="0029361B" w:rsidRDefault="00FA090E" w:rsidP="00FA090E">
      <w:pPr>
        <w:pStyle w:val="Heading1"/>
        <w:rPr>
          <w:lang w:val="en-US"/>
        </w:rPr>
      </w:pPr>
      <w:r w:rsidRPr="0029361B">
        <w:rPr>
          <w:lang w:val="en-US"/>
        </w:rPr>
        <w:t>4. References</w:t>
      </w:r>
    </w:p>
    <w:p w14:paraId="09526310" w14:textId="14CF302D" w:rsidR="00A77089" w:rsidRPr="0029361B" w:rsidRDefault="00A77089" w:rsidP="00A77089">
      <w:pPr>
        <w:pStyle w:val="ListParagraph"/>
        <w:numPr>
          <w:ilvl w:val="0"/>
          <w:numId w:val="15"/>
        </w:numPr>
        <w:ind w:left="426" w:hanging="426"/>
        <w:jc w:val="both"/>
        <w:rPr>
          <w:szCs w:val="22"/>
          <w:lang w:val="en-US"/>
        </w:rPr>
      </w:pPr>
      <w:bookmarkStart w:id="10" w:name="_Ref37075974"/>
      <w:r w:rsidRPr="0029361B">
        <w:rPr>
          <w:szCs w:val="22"/>
          <w:lang w:val="en-US"/>
        </w:rPr>
        <w:t>RP-193240, New SID on NR coverage enhancement, China Telecom.</w:t>
      </w:r>
      <w:bookmarkEnd w:id="10"/>
    </w:p>
    <w:p w14:paraId="34D8B5D1" w14:textId="47F6B823" w:rsidR="00D8378B" w:rsidRPr="0029361B" w:rsidRDefault="00ED1F03" w:rsidP="00D8378B">
      <w:pPr>
        <w:pStyle w:val="ListParagraph"/>
        <w:numPr>
          <w:ilvl w:val="0"/>
          <w:numId w:val="15"/>
        </w:numPr>
        <w:ind w:left="426" w:hanging="426"/>
        <w:jc w:val="both"/>
        <w:rPr>
          <w:szCs w:val="22"/>
          <w:lang w:val="en-US"/>
        </w:rPr>
      </w:pPr>
      <w:bookmarkStart w:id="11" w:name="_Ref40135700"/>
      <w:r w:rsidRPr="00ED1F03">
        <w:rPr>
          <w:szCs w:val="22"/>
          <w:lang w:val="en-US"/>
        </w:rPr>
        <w:t>R1-</w:t>
      </w:r>
      <w:r w:rsidR="0088494C" w:rsidRPr="0088494C">
        <w:rPr>
          <w:szCs w:val="22"/>
          <w:lang w:val="en-US"/>
        </w:rPr>
        <w:t>2008703</w:t>
      </w:r>
      <w:r w:rsidR="00A77089" w:rsidRPr="0029361B">
        <w:rPr>
          <w:szCs w:val="22"/>
          <w:lang w:val="en-US"/>
        </w:rPr>
        <w:t xml:space="preserve">, </w:t>
      </w:r>
      <w:r w:rsidR="0088494C" w:rsidRPr="0088494C">
        <w:rPr>
          <w:szCs w:val="22"/>
          <w:lang w:val="en-US"/>
        </w:rPr>
        <w:t>Discussion on approaches and solutions for NR PUSCH coverage enhancement</w:t>
      </w:r>
      <w:r w:rsidR="0088494C">
        <w:rPr>
          <w:szCs w:val="22"/>
          <w:lang w:val="en-US"/>
        </w:rPr>
        <w:t>,</w:t>
      </w:r>
      <w:r w:rsidR="0088494C" w:rsidRPr="0088494C">
        <w:rPr>
          <w:szCs w:val="22"/>
          <w:lang w:val="en-US"/>
        </w:rPr>
        <w:t xml:space="preserve"> </w:t>
      </w:r>
      <w:r>
        <w:rPr>
          <w:szCs w:val="22"/>
          <w:lang w:val="en-US"/>
        </w:rPr>
        <w:t>Nokia/NSB</w:t>
      </w:r>
      <w:r w:rsidR="00A77089" w:rsidRPr="0029361B">
        <w:rPr>
          <w:szCs w:val="22"/>
          <w:lang w:val="en-US"/>
        </w:rPr>
        <w:t>.</w:t>
      </w:r>
      <w:bookmarkStart w:id="12" w:name="_Ref40135723"/>
      <w:bookmarkEnd w:id="11"/>
    </w:p>
    <w:bookmarkEnd w:id="12"/>
    <w:p w14:paraId="6B9637D8" w14:textId="77777777" w:rsidR="00FA090E" w:rsidRPr="0029361B" w:rsidRDefault="00FA090E" w:rsidP="00FA090E">
      <w:pPr>
        <w:rPr>
          <w:lang w:val="en-US"/>
        </w:rPr>
      </w:pPr>
    </w:p>
    <w:sectPr w:rsidR="00FA090E" w:rsidRPr="0029361B" w:rsidSect="00112C48">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9F169" w14:textId="77777777" w:rsidR="00A5795A" w:rsidRDefault="00A5795A">
      <w:r>
        <w:separator/>
      </w:r>
    </w:p>
  </w:endnote>
  <w:endnote w:type="continuationSeparator" w:id="0">
    <w:p w14:paraId="02DCC6B4" w14:textId="77777777" w:rsidR="00A5795A" w:rsidRDefault="00A5795A">
      <w:r>
        <w:continuationSeparator/>
      </w:r>
    </w:p>
  </w:endnote>
  <w:endnote w:type="continuationNotice" w:id="1">
    <w:p w14:paraId="540F6389" w14:textId="77777777" w:rsidR="00A5795A" w:rsidRDefault="00A579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301B9" w14:textId="77777777" w:rsidR="00A5795A" w:rsidRDefault="00A5795A">
      <w:r>
        <w:separator/>
      </w:r>
    </w:p>
  </w:footnote>
  <w:footnote w:type="continuationSeparator" w:id="0">
    <w:p w14:paraId="47262624" w14:textId="77777777" w:rsidR="00A5795A" w:rsidRDefault="00A5795A">
      <w:r>
        <w:continuationSeparator/>
      </w:r>
    </w:p>
  </w:footnote>
  <w:footnote w:type="continuationNotice" w:id="1">
    <w:p w14:paraId="09876835" w14:textId="77777777" w:rsidR="00A5795A" w:rsidRDefault="00A579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A5795A" w:rsidRDefault="00A579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97655"/>
    <w:multiLevelType w:val="hybridMultilevel"/>
    <w:tmpl w:val="FF1A2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D395A"/>
    <w:multiLevelType w:val="hybridMultilevel"/>
    <w:tmpl w:val="248EC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A0416F"/>
    <w:multiLevelType w:val="hybridMultilevel"/>
    <w:tmpl w:val="06646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A76B90"/>
    <w:multiLevelType w:val="multilevel"/>
    <w:tmpl w:val="6370213A"/>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1E2A614C"/>
    <w:multiLevelType w:val="hybridMultilevel"/>
    <w:tmpl w:val="FCEEC956"/>
    <w:lvl w:ilvl="0" w:tplc="040C0003">
      <w:start w:val="1"/>
      <w:numFmt w:val="bullet"/>
      <w:lvlText w:val="o"/>
      <w:lvlJc w:val="left"/>
      <w:pPr>
        <w:tabs>
          <w:tab w:val="num" w:pos="720"/>
        </w:tabs>
        <w:ind w:left="720" w:hanging="360"/>
      </w:pPr>
      <w:rPr>
        <w:rFonts w:ascii="Courier New" w:hAnsi="Courier New" w:cs="Courier New" w:hint="default"/>
      </w:rPr>
    </w:lvl>
    <w:lvl w:ilvl="1" w:tplc="E87C736C" w:tentative="1">
      <w:start w:val="1"/>
      <w:numFmt w:val="decimal"/>
      <w:lvlText w:val="%2."/>
      <w:lvlJc w:val="left"/>
      <w:pPr>
        <w:tabs>
          <w:tab w:val="num" w:pos="1440"/>
        </w:tabs>
        <w:ind w:left="1440" w:hanging="360"/>
      </w:pPr>
    </w:lvl>
    <w:lvl w:ilvl="2" w:tplc="7C8EF2A6" w:tentative="1">
      <w:start w:val="1"/>
      <w:numFmt w:val="decimal"/>
      <w:lvlText w:val="%3."/>
      <w:lvlJc w:val="left"/>
      <w:pPr>
        <w:tabs>
          <w:tab w:val="num" w:pos="2160"/>
        </w:tabs>
        <w:ind w:left="2160" w:hanging="360"/>
      </w:pPr>
    </w:lvl>
    <w:lvl w:ilvl="3" w:tplc="5EE61606" w:tentative="1">
      <w:start w:val="1"/>
      <w:numFmt w:val="decimal"/>
      <w:lvlText w:val="%4."/>
      <w:lvlJc w:val="left"/>
      <w:pPr>
        <w:tabs>
          <w:tab w:val="num" w:pos="2880"/>
        </w:tabs>
        <w:ind w:left="2880" w:hanging="360"/>
      </w:pPr>
    </w:lvl>
    <w:lvl w:ilvl="4" w:tplc="3D54085A" w:tentative="1">
      <w:start w:val="1"/>
      <w:numFmt w:val="decimal"/>
      <w:lvlText w:val="%5."/>
      <w:lvlJc w:val="left"/>
      <w:pPr>
        <w:tabs>
          <w:tab w:val="num" w:pos="3600"/>
        </w:tabs>
        <w:ind w:left="3600" w:hanging="360"/>
      </w:pPr>
    </w:lvl>
    <w:lvl w:ilvl="5" w:tplc="D4704640" w:tentative="1">
      <w:start w:val="1"/>
      <w:numFmt w:val="decimal"/>
      <w:lvlText w:val="%6."/>
      <w:lvlJc w:val="left"/>
      <w:pPr>
        <w:tabs>
          <w:tab w:val="num" w:pos="4320"/>
        </w:tabs>
        <w:ind w:left="4320" w:hanging="360"/>
      </w:pPr>
    </w:lvl>
    <w:lvl w:ilvl="6" w:tplc="7AC6A488" w:tentative="1">
      <w:start w:val="1"/>
      <w:numFmt w:val="decimal"/>
      <w:lvlText w:val="%7."/>
      <w:lvlJc w:val="left"/>
      <w:pPr>
        <w:tabs>
          <w:tab w:val="num" w:pos="5040"/>
        </w:tabs>
        <w:ind w:left="5040" w:hanging="360"/>
      </w:pPr>
    </w:lvl>
    <w:lvl w:ilvl="7" w:tplc="91502C1E" w:tentative="1">
      <w:start w:val="1"/>
      <w:numFmt w:val="decimal"/>
      <w:lvlText w:val="%8."/>
      <w:lvlJc w:val="left"/>
      <w:pPr>
        <w:tabs>
          <w:tab w:val="num" w:pos="5760"/>
        </w:tabs>
        <w:ind w:left="5760" w:hanging="360"/>
      </w:pPr>
    </w:lvl>
    <w:lvl w:ilvl="8" w:tplc="042EAAD4" w:tentative="1">
      <w:start w:val="1"/>
      <w:numFmt w:val="decimal"/>
      <w:lvlText w:val="%9."/>
      <w:lvlJc w:val="left"/>
      <w:pPr>
        <w:tabs>
          <w:tab w:val="num" w:pos="6480"/>
        </w:tabs>
        <w:ind w:left="6480" w:hanging="360"/>
      </w:pPr>
    </w:lvl>
  </w:abstractNum>
  <w:abstractNum w:abstractNumId="7" w15:restartNumberingAfterBreak="0">
    <w:nsid w:val="2D543099"/>
    <w:multiLevelType w:val="hybridMultilevel"/>
    <w:tmpl w:val="E96C669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8" w15:restartNumberingAfterBreak="0">
    <w:nsid w:val="35CD3E1C"/>
    <w:multiLevelType w:val="hybridMultilevel"/>
    <w:tmpl w:val="BCACA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361A61"/>
    <w:multiLevelType w:val="hybridMultilevel"/>
    <w:tmpl w:val="73AAC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3DEC4D95"/>
    <w:multiLevelType w:val="hybridMultilevel"/>
    <w:tmpl w:val="9A2AB778"/>
    <w:lvl w:ilvl="0" w:tplc="0C07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2" w15:restartNumberingAfterBreak="0">
    <w:nsid w:val="461F5238"/>
    <w:multiLevelType w:val="multilevel"/>
    <w:tmpl w:val="F4E82DC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55ED3014"/>
    <w:multiLevelType w:val="hybridMultilevel"/>
    <w:tmpl w:val="57B29BD0"/>
    <w:lvl w:ilvl="0" w:tplc="F340A8F0">
      <w:start w:val="1"/>
      <w:numFmt w:val="bullet"/>
      <w:lvlText w:val=""/>
      <w:lvlJc w:val="left"/>
      <w:pPr>
        <w:tabs>
          <w:tab w:val="num" w:pos="720"/>
        </w:tabs>
        <w:ind w:left="720" w:hanging="360"/>
      </w:pPr>
      <w:rPr>
        <w:rFonts w:ascii="Symbol" w:hAnsi="Symbol" w:hint="default"/>
      </w:rPr>
    </w:lvl>
    <w:lvl w:ilvl="1" w:tplc="9432ED1C">
      <w:numFmt w:val="bullet"/>
      <w:lvlText w:val=""/>
      <w:lvlJc w:val="left"/>
      <w:pPr>
        <w:tabs>
          <w:tab w:val="num" w:pos="1440"/>
        </w:tabs>
        <w:ind w:left="1440" w:hanging="360"/>
      </w:pPr>
      <w:rPr>
        <w:rFonts w:ascii="Wingdings" w:hAnsi="Wingdings" w:hint="default"/>
      </w:rPr>
    </w:lvl>
    <w:lvl w:ilvl="2" w:tplc="0EAE77EE" w:tentative="1">
      <w:start w:val="1"/>
      <w:numFmt w:val="bullet"/>
      <w:lvlText w:val=""/>
      <w:lvlJc w:val="left"/>
      <w:pPr>
        <w:tabs>
          <w:tab w:val="num" w:pos="2160"/>
        </w:tabs>
        <w:ind w:left="2160" w:hanging="360"/>
      </w:pPr>
      <w:rPr>
        <w:rFonts w:ascii="Symbol" w:hAnsi="Symbol" w:hint="default"/>
      </w:rPr>
    </w:lvl>
    <w:lvl w:ilvl="3" w:tplc="454E2298" w:tentative="1">
      <w:start w:val="1"/>
      <w:numFmt w:val="bullet"/>
      <w:lvlText w:val=""/>
      <w:lvlJc w:val="left"/>
      <w:pPr>
        <w:tabs>
          <w:tab w:val="num" w:pos="2880"/>
        </w:tabs>
        <w:ind w:left="2880" w:hanging="360"/>
      </w:pPr>
      <w:rPr>
        <w:rFonts w:ascii="Symbol" w:hAnsi="Symbol" w:hint="default"/>
      </w:rPr>
    </w:lvl>
    <w:lvl w:ilvl="4" w:tplc="92B24360" w:tentative="1">
      <w:start w:val="1"/>
      <w:numFmt w:val="bullet"/>
      <w:lvlText w:val=""/>
      <w:lvlJc w:val="left"/>
      <w:pPr>
        <w:tabs>
          <w:tab w:val="num" w:pos="3600"/>
        </w:tabs>
        <w:ind w:left="3600" w:hanging="360"/>
      </w:pPr>
      <w:rPr>
        <w:rFonts w:ascii="Symbol" w:hAnsi="Symbol" w:hint="default"/>
      </w:rPr>
    </w:lvl>
    <w:lvl w:ilvl="5" w:tplc="3AC86AA4" w:tentative="1">
      <w:start w:val="1"/>
      <w:numFmt w:val="bullet"/>
      <w:lvlText w:val=""/>
      <w:lvlJc w:val="left"/>
      <w:pPr>
        <w:tabs>
          <w:tab w:val="num" w:pos="4320"/>
        </w:tabs>
        <w:ind w:left="4320" w:hanging="360"/>
      </w:pPr>
      <w:rPr>
        <w:rFonts w:ascii="Symbol" w:hAnsi="Symbol" w:hint="default"/>
      </w:rPr>
    </w:lvl>
    <w:lvl w:ilvl="6" w:tplc="8FFE7414" w:tentative="1">
      <w:start w:val="1"/>
      <w:numFmt w:val="bullet"/>
      <w:lvlText w:val=""/>
      <w:lvlJc w:val="left"/>
      <w:pPr>
        <w:tabs>
          <w:tab w:val="num" w:pos="5040"/>
        </w:tabs>
        <w:ind w:left="5040" w:hanging="360"/>
      </w:pPr>
      <w:rPr>
        <w:rFonts w:ascii="Symbol" w:hAnsi="Symbol" w:hint="default"/>
      </w:rPr>
    </w:lvl>
    <w:lvl w:ilvl="7" w:tplc="84A657EA" w:tentative="1">
      <w:start w:val="1"/>
      <w:numFmt w:val="bullet"/>
      <w:lvlText w:val=""/>
      <w:lvlJc w:val="left"/>
      <w:pPr>
        <w:tabs>
          <w:tab w:val="num" w:pos="5760"/>
        </w:tabs>
        <w:ind w:left="5760" w:hanging="360"/>
      </w:pPr>
      <w:rPr>
        <w:rFonts w:ascii="Symbol" w:hAnsi="Symbol" w:hint="default"/>
      </w:rPr>
    </w:lvl>
    <w:lvl w:ilvl="8" w:tplc="2D4E6B4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9A84738"/>
    <w:multiLevelType w:val="hybridMultilevel"/>
    <w:tmpl w:val="DE46C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42AD8"/>
    <w:multiLevelType w:val="hybridMultilevel"/>
    <w:tmpl w:val="D6784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AE7F39"/>
    <w:multiLevelType w:val="hybridMultilevel"/>
    <w:tmpl w:val="EAD6D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3B6BFC"/>
    <w:multiLevelType w:val="hybridMultilevel"/>
    <w:tmpl w:val="D0D41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2"/>
  </w:num>
  <w:num w:numId="4">
    <w:abstractNumId w:val="7"/>
  </w:num>
  <w:num w:numId="5">
    <w:abstractNumId w:val="10"/>
  </w:num>
  <w:num w:numId="6">
    <w:abstractNumId w:val="0"/>
  </w:num>
  <w:num w:numId="7">
    <w:abstractNumId w:val="1"/>
  </w:num>
  <w:num w:numId="8">
    <w:abstractNumId w:val="17"/>
  </w:num>
  <w:num w:numId="9">
    <w:abstractNumId w:val="5"/>
  </w:num>
  <w:num w:numId="10">
    <w:abstractNumId w:val="15"/>
  </w:num>
  <w:num w:numId="11">
    <w:abstractNumId w:val="18"/>
  </w:num>
  <w:num w:numId="12">
    <w:abstractNumId w:val="9"/>
  </w:num>
  <w:num w:numId="13">
    <w:abstractNumId w:val="16"/>
  </w:num>
  <w:num w:numId="14">
    <w:abstractNumId w:val="3"/>
  </w:num>
  <w:num w:numId="15">
    <w:abstractNumId w:val="14"/>
  </w:num>
  <w:num w:numId="16">
    <w:abstractNumId w:val="12"/>
  </w:num>
  <w:num w:numId="17">
    <w:abstractNumId w:val="13"/>
  </w:num>
  <w:num w:numId="18">
    <w:abstractNumId w:val="8"/>
  </w:num>
  <w:num w:numId="1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C49"/>
    <w:rsid w:val="00005136"/>
    <w:rsid w:val="00005340"/>
    <w:rsid w:val="00005C7A"/>
    <w:rsid w:val="00006B6E"/>
    <w:rsid w:val="000075C8"/>
    <w:rsid w:val="00010805"/>
    <w:rsid w:val="00011D53"/>
    <w:rsid w:val="00011F40"/>
    <w:rsid w:val="00012007"/>
    <w:rsid w:val="0001228A"/>
    <w:rsid w:val="000123F4"/>
    <w:rsid w:val="00012AB1"/>
    <w:rsid w:val="00012C20"/>
    <w:rsid w:val="00012D21"/>
    <w:rsid w:val="00013003"/>
    <w:rsid w:val="00013695"/>
    <w:rsid w:val="00013F8C"/>
    <w:rsid w:val="0001452C"/>
    <w:rsid w:val="00014E0F"/>
    <w:rsid w:val="00015177"/>
    <w:rsid w:val="000152A9"/>
    <w:rsid w:val="0001573C"/>
    <w:rsid w:val="00016349"/>
    <w:rsid w:val="0001636E"/>
    <w:rsid w:val="00016876"/>
    <w:rsid w:val="00016CF4"/>
    <w:rsid w:val="00016D30"/>
    <w:rsid w:val="00016DDD"/>
    <w:rsid w:val="0002047E"/>
    <w:rsid w:val="0002065C"/>
    <w:rsid w:val="0002106A"/>
    <w:rsid w:val="000214BC"/>
    <w:rsid w:val="00021601"/>
    <w:rsid w:val="00021730"/>
    <w:rsid w:val="00021ED0"/>
    <w:rsid w:val="000229BC"/>
    <w:rsid w:val="00022A0D"/>
    <w:rsid w:val="00022E4A"/>
    <w:rsid w:val="00023028"/>
    <w:rsid w:val="000234E7"/>
    <w:rsid w:val="000238EB"/>
    <w:rsid w:val="00023911"/>
    <w:rsid w:val="00024533"/>
    <w:rsid w:val="00024860"/>
    <w:rsid w:val="00025F38"/>
    <w:rsid w:val="000269D0"/>
    <w:rsid w:val="00026BC5"/>
    <w:rsid w:val="00026BD7"/>
    <w:rsid w:val="000277F8"/>
    <w:rsid w:val="00027A0D"/>
    <w:rsid w:val="000302EB"/>
    <w:rsid w:val="000305A8"/>
    <w:rsid w:val="000310F0"/>
    <w:rsid w:val="00032316"/>
    <w:rsid w:val="00033E3D"/>
    <w:rsid w:val="00033F9C"/>
    <w:rsid w:val="00034226"/>
    <w:rsid w:val="00034754"/>
    <w:rsid w:val="00034869"/>
    <w:rsid w:val="000348E9"/>
    <w:rsid w:val="00037663"/>
    <w:rsid w:val="000376C4"/>
    <w:rsid w:val="0004127E"/>
    <w:rsid w:val="000418EB"/>
    <w:rsid w:val="00041CBC"/>
    <w:rsid w:val="00041E15"/>
    <w:rsid w:val="00041E19"/>
    <w:rsid w:val="00042463"/>
    <w:rsid w:val="000459C2"/>
    <w:rsid w:val="00045FDD"/>
    <w:rsid w:val="000472AC"/>
    <w:rsid w:val="00047B1D"/>
    <w:rsid w:val="00050274"/>
    <w:rsid w:val="000503D6"/>
    <w:rsid w:val="00050770"/>
    <w:rsid w:val="00050B15"/>
    <w:rsid w:val="00050F20"/>
    <w:rsid w:val="00051AE1"/>
    <w:rsid w:val="00052A09"/>
    <w:rsid w:val="00052D62"/>
    <w:rsid w:val="000531CE"/>
    <w:rsid w:val="000539C5"/>
    <w:rsid w:val="000543B8"/>
    <w:rsid w:val="000544B4"/>
    <w:rsid w:val="0005478E"/>
    <w:rsid w:val="00054C42"/>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51D4"/>
    <w:rsid w:val="00065DAE"/>
    <w:rsid w:val="000664C4"/>
    <w:rsid w:val="00066555"/>
    <w:rsid w:val="00066831"/>
    <w:rsid w:val="00066F78"/>
    <w:rsid w:val="000677C8"/>
    <w:rsid w:val="00067F13"/>
    <w:rsid w:val="0007157C"/>
    <w:rsid w:val="000715FB"/>
    <w:rsid w:val="000721B1"/>
    <w:rsid w:val="000725DB"/>
    <w:rsid w:val="000735F2"/>
    <w:rsid w:val="0007468B"/>
    <w:rsid w:val="00075711"/>
    <w:rsid w:val="00076359"/>
    <w:rsid w:val="00076BDA"/>
    <w:rsid w:val="000775BE"/>
    <w:rsid w:val="0007799F"/>
    <w:rsid w:val="00077BBD"/>
    <w:rsid w:val="00080B39"/>
    <w:rsid w:val="00081584"/>
    <w:rsid w:val="00083010"/>
    <w:rsid w:val="0008358A"/>
    <w:rsid w:val="00084191"/>
    <w:rsid w:val="000842F9"/>
    <w:rsid w:val="0008465C"/>
    <w:rsid w:val="0008466C"/>
    <w:rsid w:val="00084A4A"/>
    <w:rsid w:val="00084A4F"/>
    <w:rsid w:val="00084BA7"/>
    <w:rsid w:val="00084CDC"/>
    <w:rsid w:val="00086249"/>
    <w:rsid w:val="000862F2"/>
    <w:rsid w:val="00086462"/>
    <w:rsid w:val="000866BC"/>
    <w:rsid w:val="000867DB"/>
    <w:rsid w:val="000869D4"/>
    <w:rsid w:val="00086FE0"/>
    <w:rsid w:val="000871F0"/>
    <w:rsid w:val="00090554"/>
    <w:rsid w:val="000916D5"/>
    <w:rsid w:val="00092693"/>
    <w:rsid w:val="00093088"/>
    <w:rsid w:val="00093396"/>
    <w:rsid w:val="000938E7"/>
    <w:rsid w:val="0009392C"/>
    <w:rsid w:val="00093C13"/>
    <w:rsid w:val="00094214"/>
    <w:rsid w:val="00094BBB"/>
    <w:rsid w:val="00094D8F"/>
    <w:rsid w:val="00095DCB"/>
    <w:rsid w:val="00096D36"/>
    <w:rsid w:val="000A1ED2"/>
    <w:rsid w:val="000A1FB3"/>
    <w:rsid w:val="000A2029"/>
    <w:rsid w:val="000A2830"/>
    <w:rsid w:val="000A29BD"/>
    <w:rsid w:val="000A4523"/>
    <w:rsid w:val="000A4EAB"/>
    <w:rsid w:val="000A538C"/>
    <w:rsid w:val="000A57A1"/>
    <w:rsid w:val="000A57E3"/>
    <w:rsid w:val="000A5D55"/>
    <w:rsid w:val="000A6321"/>
    <w:rsid w:val="000A6394"/>
    <w:rsid w:val="000A6B3F"/>
    <w:rsid w:val="000A7129"/>
    <w:rsid w:val="000A7DED"/>
    <w:rsid w:val="000A7ED1"/>
    <w:rsid w:val="000B15FA"/>
    <w:rsid w:val="000B2EBD"/>
    <w:rsid w:val="000B4AE2"/>
    <w:rsid w:val="000B6AE5"/>
    <w:rsid w:val="000B6DA0"/>
    <w:rsid w:val="000B7427"/>
    <w:rsid w:val="000B75F5"/>
    <w:rsid w:val="000B78E4"/>
    <w:rsid w:val="000B7F0A"/>
    <w:rsid w:val="000B7FED"/>
    <w:rsid w:val="000C038A"/>
    <w:rsid w:val="000C0B93"/>
    <w:rsid w:val="000C1AAB"/>
    <w:rsid w:val="000C2FE1"/>
    <w:rsid w:val="000C321F"/>
    <w:rsid w:val="000C3A2A"/>
    <w:rsid w:val="000C52E9"/>
    <w:rsid w:val="000C5891"/>
    <w:rsid w:val="000C5F6E"/>
    <w:rsid w:val="000C6247"/>
    <w:rsid w:val="000C6598"/>
    <w:rsid w:val="000C71F7"/>
    <w:rsid w:val="000C770A"/>
    <w:rsid w:val="000C7C1D"/>
    <w:rsid w:val="000D0066"/>
    <w:rsid w:val="000D0824"/>
    <w:rsid w:val="000D129D"/>
    <w:rsid w:val="000D132B"/>
    <w:rsid w:val="000D2022"/>
    <w:rsid w:val="000D2B47"/>
    <w:rsid w:val="000D2D6D"/>
    <w:rsid w:val="000D3240"/>
    <w:rsid w:val="000D32CB"/>
    <w:rsid w:val="000D34AB"/>
    <w:rsid w:val="000D36DF"/>
    <w:rsid w:val="000D3C21"/>
    <w:rsid w:val="000D41D1"/>
    <w:rsid w:val="000D4A09"/>
    <w:rsid w:val="000D5243"/>
    <w:rsid w:val="000D7097"/>
    <w:rsid w:val="000D73D0"/>
    <w:rsid w:val="000D7C79"/>
    <w:rsid w:val="000E0F58"/>
    <w:rsid w:val="000E1328"/>
    <w:rsid w:val="000E1FC7"/>
    <w:rsid w:val="000E2A91"/>
    <w:rsid w:val="000E314C"/>
    <w:rsid w:val="000E34A9"/>
    <w:rsid w:val="000E3B8F"/>
    <w:rsid w:val="000E42D9"/>
    <w:rsid w:val="000E42EA"/>
    <w:rsid w:val="000E48BD"/>
    <w:rsid w:val="000E4B16"/>
    <w:rsid w:val="000E4BEE"/>
    <w:rsid w:val="000E5918"/>
    <w:rsid w:val="000E5AD8"/>
    <w:rsid w:val="000E5DC4"/>
    <w:rsid w:val="000E601E"/>
    <w:rsid w:val="000E7229"/>
    <w:rsid w:val="000E7E53"/>
    <w:rsid w:val="000F08E8"/>
    <w:rsid w:val="000F1283"/>
    <w:rsid w:val="000F13D8"/>
    <w:rsid w:val="000F1774"/>
    <w:rsid w:val="000F1A8D"/>
    <w:rsid w:val="000F223E"/>
    <w:rsid w:val="000F24E3"/>
    <w:rsid w:val="000F3A7F"/>
    <w:rsid w:val="000F3C40"/>
    <w:rsid w:val="000F4C92"/>
    <w:rsid w:val="000F58F4"/>
    <w:rsid w:val="000F68D4"/>
    <w:rsid w:val="000F7850"/>
    <w:rsid w:val="0010072E"/>
    <w:rsid w:val="00101668"/>
    <w:rsid w:val="00101E70"/>
    <w:rsid w:val="0010295D"/>
    <w:rsid w:val="00102BDC"/>
    <w:rsid w:val="00104DB4"/>
    <w:rsid w:val="00105B71"/>
    <w:rsid w:val="0010636B"/>
    <w:rsid w:val="00106D34"/>
    <w:rsid w:val="001071E1"/>
    <w:rsid w:val="00107662"/>
    <w:rsid w:val="001077E9"/>
    <w:rsid w:val="00110CB3"/>
    <w:rsid w:val="00112C48"/>
    <w:rsid w:val="00112C9C"/>
    <w:rsid w:val="001141D1"/>
    <w:rsid w:val="0011519F"/>
    <w:rsid w:val="00115D56"/>
    <w:rsid w:val="00116546"/>
    <w:rsid w:val="00116BAD"/>
    <w:rsid w:val="0011726B"/>
    <w:rsid w:val="00117A0D"/>
    <w:rsid w:val="00120DF1"/>
    <w:rsid w:val="00120F3B"/>
    <w:rsid w:val="001215E5"/>
    <w:rsid w:val="00121650"/>
    <w:rsid w:val="00121B0D"/>
    <w:rsid w:val="001220F7"/>
    <w:rsid w:val="00122126"/>
    <w:rsid w:val="00122FD1"/>
    <w:rsid w:val="001232EF"/>
    <w:rsid w:val="0012495D"/>
    <w:rsid w:val="00124C9E"/>
    <w:rsid w:val="00124CF7"/>
    <w:rsid w:val="00126182"/>
    <w:rsid w:val="00127D45"/>
    <w:rsid w:val="0013042A"/>
    <w:rsid w:val="00130B2C"/>
    <w:rsid w:val="00131556"/>
    <w:rsid w:val="00132745"/>
    <w:rsid w:val="001337D6"/>
    <w:rsid w:val="00133E39"/>
    <w:rsid w:val="0013456F"/>
    <w:rsid w:val="001345B5"/>
    <w:rsid w:val="00134A53"/>
    <w:rsid w:val="00135815"/>
    <w:rsid w:val="00136A5C"/>
    <w:rsid w:val="00136FFF"/>
    <w:rsid w:val="00137560"/>
    <w:rsid w:val="001415A6"/>
    <w:rsid w:val="00141648"/>
    <w:rsid w:val="00141C25"/>
    <w:rsid w:val="001426A8"/>
    <w:rsid w:val="0014283F"/>
    <w:rsid w:val="00142B7F"/>
    <w:rsid w:val="00143251"/>
    <w:rsid w:val="001438CC"/>
    <w:rsid w:val="001445C8"/>
    <w:rsid w:val="00145D43"/>
    <w:rsid w:val="00145D72"/>
    <w:rsid w:val="001467DA"/>
    <w:rsid w:val="00150061"/>
    <w:rsid w:val="001510F0"/>
    <w:rsid w:val="0015206B"/>
    <w:rsid w:val="00152308"/>
    <w:rsid w:val="00152989"/>
    <w:rsid w:val="00152D6A"/>
    <w:rsid w:val="00152E31"/>
    <w:rsid w:val="00152F77"/>
    <w:rsid w:val="001532F4"/>
    <w:rsid w:val="0015347E"/>
    <w:rsid w:val="001535E9"/>
    <w:rsid w:val="00154196"/>
    <w:rsid w:val="001548EA"/>
    <w:rsid w:val="00154B3F"/>
    <w:rsid w:val="00154D28"/>
    <w:rsid w:val="0015572D"/>
    <w:rsid w:val="00155B93"/>
    <w:rsid w:val="00156141"/>
    <w:rsid w:val="00156A04"/>
    <w:rsid w:val="00157115"/>
    <w:rsid w:val="0015744C"/>
    <w:rsid w:val="00157D61"/>
    <w:rsid w:val="00160CB4"/>
    <w:rsid w:val="00161D04"/>
    <w:rsid w:val="00161F4B"/>
    <w:rsid w:val="00162578"/>
    <w:rsid w:val="00163A87"/>
    <w:rsid w:val="00163E50"/>
    <w:rsid w:val="00163EE4"/>
    <w:rsid w:val="00164264"/>
    <w:rsid w:val="001642FF"/>
    <w:rsid w:val="00165CDB"/>
    <w:rsid w:val="001660A7"/>
    <w:rsid w:val="00166174"/>
    <w:rsid w:val="001664C2"/>
    <w:rsid w:val="00166EC7"/>
    <w:rsid w:val="00167287"/>
    <w:rsid w:val="001678AF"/>
    <w:rsid w:val="00167D54"/>
    <w:rsid w:val="00167FE6"/>
    <w:rsid w:val="001700DD"/>
    <w:rsid w:val="00171835"/>
    <w:rsid w:val="00171B4B"/>
    <w:rsid w:val="00171E43"/>
    <w:rsid w:val="00172509"/>
    <w:rsid w:val="0017462D"/>
    <w:rsid w:val="001752FB"/>
    <w:rsid w:val="00175B7D"/>
    <w:rsid w:val="00176C61"/>
    <w:rsid w:val="00176EAF"/>
    <w:rsid w:val="00177420"/>
    <w:rsid w:val="001805F8"/>
    <w:rsid w:val="001808D4"/>
    <w:rsid w:val="00180BC2"/>
    <w:rsid w:val="00181BB7"/>
    <w:rsid w:val="00182108"/>
    <w:rsid w:val="001826DB"/>
    <w:rsid w:val="0018274E"/>
    <w:rsid w:val="00182CE8"/>
    <w:rsid w:val="00183299"/>
    <w:rsid w:val="001837FA"/>
    <w:rsid w:val="00183F1E"/>
    <w:rsid w:val="0018494D"/>
    <w:rsid w:val="0018509D"/>
    <w:rsid w:val="0018708F"/>
    <w:rsid w:val="00187CF2"/>
    <w:rsid w:val="00187D36"/>
    <w:rsid w:val="001904B2"/>
    <w:rsid w:val="00190C39"/>
    <w:rsid w:val="00192482"/>
    <w:rsid w:val="00192C46"/>
    <w:rsid w:val="00194136"/>
    <w:rsid w:val="0019476E"/>
    <w:rsid w:val="00194BAA"/>
    <w:rsid w:val="0019595A"/>
    <w:rsid w:val="00195A0D"/>
    <w:rsid w:val="00195C3A"/>
    <w:rsid w:val="00196010"/>
    <w:rsid w:val="00196246"/>
    <w:rsid w:val="00197D87"/>
    <w:rsid w:val="001A08B3"/>
    <w:rsid w:val="001A0929"/>
    <w:rsid w:val="001A0E9D"/>
    <w:rsid w:val="001A0F10"/>
    <w:rsid w:val="001A2BB0"/>
    <w:rsid w:val="001A2E06"/>
    <w:rsid w:val="001A2EC9"/>
    <w:rsid w:val="001A2FB0"/>
    <w:rsid w:val="001A3A83"/>
    <w:rsid w:val="001A6788"/>
    <w:rsid w:val="001A7889"/>
    <w:rsid w:val="001A7B60"/>
    <w:rsid w:val="001B14A9"/>
    <w:rsid w:val="001B36D3"/>
    <w:rsid w:val="001B37A3"/>
    <w:rsid w:val="001B41A2"/>
    <w:rsid w:val="001B52F0"/>
    <w:rsid w:val="001B5FFB"/>
    <w:rsid w:val="001B6A8C"/>
    <w:rsid w:val="001B6FC8"/>
    <w:rsid w:val="001B7088"/>
    <w:rsid w:val="001B723A"/>
    <w:rsid w:val="001B7A65"/>
    <w:rsid w:val="001B7BAD"/>
    <w:rsid w:val="001C0281"/>
    <w:rsid w:val="001C0D07"/>
    <w:rsid w:val="001C141E"/>
    <w:rsid w:val="001C1867"/>
    <w:rsid w:val="001C19DC"/>
    <w:rsid w:val="001C2F2B"/>
    <w:rsid w:val="001C3D7A"/>
    <w:rsid w:val="001C4E28"/>
    <w:rsid w:val="001C62C2"/>
    <w:rsid w:val="001C62C7"/>
    <w:rsid w:val="001C6764"/>
    <w:rsid w:val="001C797D"/>
    <w:rsid w:val="001D09B1"/>
    <w:rsid w:val="001D143E"/>
    <w:rsid w:val="001D276B"/>
    <w:rsid w:val="001D297E"/>
    <w:rsid w:val="001D2EED"/>
    <w:rsid w:val="001D4E40"/>
    <w:rsid w:val="001D569A"/>
    <w:rsid w:val="001D6ECC"/>
    <w:rsid w:val="001E01FC"/>
    <w:rsid w:val="001E1746"/>
    <w:rsid w:val="001E21AD"/>
    <w:rsid w:val="001E2235"/>
    <w:rsid w:val="001E24F6"/>
    <w:rsid w:val="001E3CF9"/>
    <w:rsid w:val="001E41F3"/>
    <w:rsid w:val="001E4866"/>
    <w:rsid w:val="001E5390"/>
    <w:rsid w:val="001E602E"/>
    <w:rsid w:val="001E64CA"/>
    <w:rsid w:val="001E6695"/>
    <w:rsid w:val="001E7E88"/>
    <w:rsid w:val="001F0283"/>
    <w:rsid w:val="001F1E44"/>
    <w:rsid w:val="001F258E"/>
    <w:rsid w:val="001F2981"/>
    <w:rsid w:val="001F31AC"/>
    <w:rsid w:val="001F35AE"/>
    <w:rsid w:val="001F3EA1"/>
    <w:rsid w:val="001F4AF0"/>
    <w:rsid w:val="001F62B2"/>
    <w:rsid w:val="001F6FEC"/>
    <w:rsid w:val="001F78BD"/>
    <w:rsid w:val="001F7932"/>
    <w:rsid w:val="00200253"/>
    <w:rsid w:val="0020038B"/>
    <w:rsid w:val="00200D0F"/>
    <w:rsid w:val="00200F8A"/>
    <w:rsid w:val="00202263"/>
    <w:rsid w:val="0020232E"/>
    <w:rsid w:val="00202AB7"/>
    <w:rsid w:val="00204372"/>
    <w:rsid w:val="00206442"/>
    <w:rsid w:val="0020656D"/>
    <w:rsid w:val="0020694C"/>
    <w:rsid w:val="00206E0C"/>
    <w:rsid w:val="00210129"/>
    <w:rsid w:val="002107DD"/>
    <w:rsid w:val="00210820"/>
    <w:rsid w:val="002108A1"/>
    <w:rsid w:val="00210CB0"/>
    <w:rsid w:val="002123D8"/>
    <w:rsid w:val="00212C22"/>
    <w:rsid w:val="00212CA0"/>
    <w:rsid w:val="00212D1A"/>
    <w:rsid w:val="00213B1B"/>
    <w:rsid w:val="00214352"/>
    <w:rsid w:val="00214680"/>
    <w:rsid w:val="00214D51"/>
    <w:rsid w:val="00215005"/>
    <w:rsid w:val="0021502B"/>
    <w:rsid w:val="002179C2"/>
    <w:rsid w:val="002211E6"/>
    <w:rsid w:val="00221E5B"/>
    <w:rsid w:val="002231A4"/>
    <w:rsid w:val="002241F7"/>
    <w:rsid w:val="00225263"/>
    <w:rsid w:val="00225BA4"/>
    <w:rsid w:val="00225D55"/>
    <w:rsid w:val="002267CF"/>
    <w:rsid w:val="002270D7"/>
    <w:rsid w:val="00227313"/>
    <w:rsid w:val="002275DC"/>
    <w:rsid w:val="002277BA"/>
    <w:rsid w:val="002301BA"/>
    <w:rsid w:val="00230B1C"/>
    <w:rsid w:val="002311F0"/>
    <w:rsid w:val="002316F7"/>
    <w:rsid w:val="00231CBE"/>
    <w:rsid w:val="00231D9E"/>
    <w:rsid w:val="00232222"/>
    <w:rsid w:val="00232EA5"/>
    <w:rsid w:val="0023345D"/>
    <w:rsid w:val="00234D07"/>
    <w:rsid w:val="00241293"/>
    <w:rsid w:val="002421E4"/>
    <w:rsid w:val="0024260B"/>
    <w:rsid w:val="00242694"/>
    <w:rsid w:val="00242F8F"/>
    <w:rsid w:val="002437F4"/>
    <w:rsid w:val="00244D9A"/>
    <w:rsid w:val="0024697F"/>
    <w:rsid w:val="00246A03"/>
    <w:rsid w:val="00246E30"/>
    <w:rsid w:val="0024713B"/>
    <w:rsid w:val="00247579"/>
    <w:rsid w:val="00247944"/>
    <w:rsid w:val="00250787"/>
    <w:rsid w:val="00250B73"/>
    <w:rsid w:val="00251FF2"/>
    <w:rsid w:val="00252A2F"/>
    <w:rsid w:val="00252ADD"/>
    <w:rsid w:val="002534CB"/>
    <w:rsid w:val="00253D55"/>
    <w:rsid w:val="00254354"/>
    <w:rsid w:val="002548E0"/>
    <w:rsid w:val="00256783"/>
    <w:rsid w:val="00256792"/>
    <w:rsid w:val="00256EC4"/>
    <w:rsid w:val="00257149"/>
    <w:rsid w:val="002575E2"/>
    <w:rsid w:val="00257C49"/>
    <w:rsid w:val="0026004D"/>
    <w:rsid w:val="00260380"/>
    <w:rsid w:val="002603FA"/>
    <w:rsid w:val="00260CC9"/>
    <w:rsid w:val="002614CF"/>
    <w:rsid w:val="00262BAA"/>
    <w:rsid w:val="00262D72"/>
    <w:rsid w:val="0026358B"/>
    <w:rsid w:val="00263F86"/>
    <w:rsid w:val="002640DD"/>
    <w:rsid w:val="00264195"/>
    <w:rsid w:val="00264BCA"/>
    <w:rsid w:val="00264D83"/>
    <w:rsid w:val="00265168"/>
    <w:rsid w:val="002658F6"/>
    <w:rsid w:val="00266C36"/>
    <w:rsid w:val="002678AE"/>
    <w:rsid w:val="0027054C"/>
    <w:rsid w:val="00270815"/>
    <w:rsid w:val="00270C99"/>
    <w:rsid w:val="00271219"/>
    <w:rsid w:val="00271C13"/>
    <w:rsid w:val="00272B22"/>
    <w:rsid w:val="00272D8B"/>
    <w:rsid w:val="00272FCA"/>
    <w:rsid w:val="00273231"/>
    <w:rsid w:val="002732CC"/>
    <w:rsid w:val="00273B6E"/>
    <w:rsid w:val="00273C6F"/>
    <w:rsid w:val="00274006"/>
    <w:rsid w:val="002741E2"/>
    <w:rsid w:val="00275166"/>
    <w:rsid w:val="002753DD"/>
    <w:rsid w:val="00275A6C"/>
    <w:rsid w:val="00275C1B"/>
    <w:rsid w:val="00275D12"/>
    <w:rsid w:val="00275EA4"/>
    <w:rsid w:val="0027643A"/>
    <w:rsid w:val="0027689A"/>
    <w:rsid w:val="00276BC3"/>
    <w:rsid w:val="00276CF3"/>
    <w:rsid w:val="002800D3"/>
    <w:rsid w:val="002803C9"/>
    <w:rsid w:val="00281365"/>
    <w:rsid w:val="00281AC9"/>
    <w:rsid w:val="00282694"/>
    <w:rsid w:val="00282FD1"/>
    <w:rsid w:val="002833F2"/>
    <w:rsid w:val="002836E5"/>
    <w:rsid w:val="00284FEB"/>
    <w:rsid w:val="00285210"/>
    <w:rsid w:val="002860C4"/>
    <w:rsid w:val="002867D9"/>
    <w:rsid w:val="00286D8F"/>
    <w:rsid w:val="002900FF"/>
    <w:rsid w:val="002907D0"/>
    <w:rsid w:val="00290F2F"/>
    <w:rsid w:val="002935F0"/>
    <w:rsid w:val="0029361B"/>
    <w:rsid w:val="002936F1"/>
    <w:rsid w:val="00293F21"/>
    <w:rsid w:val="00294A49"/>
    <w:rsid w:val="00295292"/>
    <w:rsid w:val="0029542E"/>
    <w:rsid w:val="002959A7"/>
    <w:rsid w:val="00296185"/>
    <w:rsid w:val="0029674A"/>
    <w:rsid w:val="00296BD5"/>
    <w:rsid w:val="00296C92"/>
    <w:rsid w:val="002973FB"/>
    <w:rsid w:val="002974F5"/>
    <w:rsid w:val="00297533"/>
    <w:rsid w:val="00297F16"/>
    <w:rsid w:val="00297F71"/>
    <w:rsid w:val="002A002E"/>
    <w:rsid w:val="002A1830"/>
    <w:rsid w:val="002A23BA"/>
    <w:rsid w:val="002A3127"/>
    <w:rsid w:val="002A3D8E"/>
    <w:rsid w:val="002A4531"/>
    <w:rsid w:val="002A47D7"/>
    <w:rsid w:val="002A50A8"/>
    <w:rsid w:val="002A5514"/>
    <w:rsid w:val="002A57EA"/>
    <w:rsid w:val="002A5ECB"/>
    <w:rsid w:val="002A5F09"/>
    <w:rsid w:val="002A6318"/>
    <w:rsid w:val="002A6952"/>
    <w:rsid w:val="002A74BD"/>
    <w:rsid w:val="002A78EF"/>
    <w:rsid w:val="002A7F3F"/>
    <w:rsid w:val="002B136D"/>
    <w:rsid w:val="002B1672"/>
    <w:rsid w:val="002B1979"/>
    <w:rsid w:val="002B201A"/>
    <w:rsid w:val="002B2173"/>
    <w:rsid w:val="002B265A"/>
    <w:rsid w:val="002B28D7"/>
    <w:rsid w:val="002B2ACD"/>
    <w:rsid w:val="002B2AF6"/>
    <w:rsid w:val="002B2DDC"/>
    <w:rsid w:val="002B3129"/>
    <w:rsid w:val="002B3886"/>
    <w:rsid w:val="002B3DDB"/>
    <w:rsid w:val="002B416D"/>
    <w:rsid w:val="002B44B2"/>
    <w:rsid w:val="002B4A28"/>
    <w:rsid w:val="002B4E3F"/>
    <w:rsid w:val="002B5173"/>
    <w:rsid w:val="002B542A"/>
    <w:rsid w:val="002B5741"/>
    <w:rsid w:val="002B6935"/>
    <w:rsid w:val="002B6E06"/>
    <w:rsid w:val="002C0D8C"/>
    <w:rsid w:val="002C2491"/>
    <w:rsid w:val="002C2C12"/>
    <w:rsid w:val="002C2CA6"/>
    <w:rsid w:val="002C4176"/>
    <w:rsid w:val="002C5E29"/>
    <w:rsid w:val="002C7E58"/>
    <w:rsid w:val="002D0020"/>
    <w:rsid w:val="002D1404"/>
    <w:rsid w:val="002D16E6"/>
    <w:rsid w:val="002D187B"/>
    <w:rsid w:val="002D2557"/>
    <w:rsid w:val="002D273E"/>
    <w:rsid w:val="002D391F"/>
    <w:rsid w:val="002D45F9"/>
    <w:rsid w:val="002D4B0B"/>
    <w:rsid w:val="002D6750"/>
    <w:rsid w:val="002D6B83"/>
    <w:rsid w:val="002D6CC9"/>
    <w:rsid w:val="002D7A94"/>
    <w:rsid w:val="002E09FE"/>
    <w:rsid w:val="002E0DA2"/>
    <w:rsid w:val="002E23CF"/>
    <w:rsid w:val="002E3BA7"/>
    <w:rsid w:val="002E3F4A"/>
    <w:rsid w:val="002E4AA2"/>
    <w:rsid w:val="002E5270"/>
    <w:rsid w:val="002E5F3F"/>
    <w:rsid w:val="002E7E24"/>
    <w:rsid w:val="002F0571"/>
    <w:rsid w:val="002F0B41"/>
    <w:rsid w:val="002F1553"/>
    <w:rsid w:val="002F3316"/>
    <w:rsid w:val="002F397F"/>
    <w:rsid w:val="002F51D9"/>
    <w:rsid w:val="002F6217"/>
    <w:rsid w:val="002F7C4C"/>
    <w:rsid w:val="00300149"/>
    <w:rsid w:val="00301099"/>
    <w:rsid w:val="00302389"/>
    <w:rsid w:val="0030348B"/>
    <w:rsid w:val="00305409"/>
    <w:rsid w:val="00305994"/>
    <w:rsid w:val="0030678A"/>
    <w:rsid w:val="003069EE"/>
    <w:rsid w:val="00306DCF"/>
    <w:rsid w:val="00306FA7"/>
    <w:rsid w:val="0030797A"/>
    <w:rsid w:val="00307E42"/>
    <w:rsid w:val="00310A5D"/>
    <w:rsid w:val="00310A7B"/>
    <w:rsid w:val="00312C2D"/>
    <w:rsid w:val="0031323D"/>
    <w:rsid w:val="003134AF"/>
    <w:rsid w:val="00313740"/>
    <w:rsid w:val="0031422B"/>
    <w:rsid w:val="003145DE"/>
    <w:rsid w:val="003152E9"/>
    <w:rsid w:val="00315375"/>
    <w:rsid w:val="00315649"/>
    <w:rsid w:val="0031594F"/>
    <w:rsid w:val="00315F92"/>
    <w:rsid w:val="00317323"/>
    <w:rsid w:val="0031782A"/>
    <w:rsid w:val="00320DF1"/>
    <w:rsid w:val="00321833"/>
    <w:rsid w:val="0032265F"/>
    <w:rsid w:val="0032299D"/>
    <w:rsid w:val="00322A8A"/>
    <w:rsid w:val="003233AF"/>
    <w:rsid w:val="0032383D"/>
    <w:rsid w:val="003238A0"/>
    <w:rsid w:val="00323AC1"/>
    <w:rsid w:val="00323E64"/>
    <w:rsid w:val="00324807"/>
    <w:rsid w:val="003250CB"/>
    <w:rsid w:val="003269EC"/>
    <w:rsid w:val="00326AED"/>
    <w:rsid w:val="00327D50"/>
    <w:rsid w:val="00330A56"/>
    <w:rsid w:val="00330A9A"/>
    <w:rsid w:val="00330DE1"/>
    <w:rsid w:val="003314B8"/>
    <w:rsid w:val="00331D4B"/>
    <w:rsid w:val="003328D4"/>
    <w:rsid w:val="0033296D"/>
    <w:rsid w:val="00334229"/>
    <w:rsid w:val="00334BC3"/>
    <w:rsid w:val="00337A68"/>
    <w:rsid w:val="00337EA7"/>
    <w:rsid w:val="00340AE8"/>
    <w:rsid w:val="0034113E"/>
    <w:rsid w:val="0034231F"/>
    <w:rsid w:val="00343BD2"/>
    <w:rsid w:val="003448D9"/>
    <w:rsid w:val="00344C74"/>
    <w:rsid w:val="00345E03"/>
    <w:rsid w:val="00346520"/>
    <w:rsid w:val="003466AC"/>
    <w:rsid w:val="00346A83"/>
    <w:rsid w:val="00347D9C"/>
    <w:rsid w:val="00350140"/>
    <w:rsid w:val="003513DC"/>
    <w:rsid w:val="0035178A"/>
    <w:rsid w:val="00351CD1"/>
    <w:rsid w:val="003521CA"/>
    <w:rsid w:val="003522CC"/>
    <w:rsid w:val="00353C88"/>
    <w:rsid w:val="0035420E"/>
    <w:rsid w:val="003546FD"/>
    <w:rsid w:val="003558CB"/>
    <w:rsid w:val="0035611A"/>
    <w:rsid w:val="0035627D"/>
    <w:rsid w:val="00356FB5"/>
    <w:rsid w:val="003571FF"/>
    <w:rsid w:val="0035729B"/>
    <w:rsid w:val="00357481"/>
    <w:rsid w:val="003577BC"/>
    <w:rsid w:val="00357A27"/>
    <w:rsid w:val="003609EF"/>
    <w:rsid w:val="00360DC3"/>
    <w:rsid w:val="003620D2"/>
    <w:rsid w:val="0036231A"/>
    <w:rsid w:val="00362492"/>
    <w:rsid w:val="0036332C"/>
    <w:rsid w:val="00363388"/>
    <w:rsid w:val="00363FF7"/>
    <w:rsid w:val="003641BE"/>
    <w:rsid w:val="003654FC"/>
    <w:rsid w:val="00366358"/>
    <w:rsid w:val="00367F8F"/>
    <w:rsid w:val="0037175B"/>
    <w:rsid w:val="0037180D"/>
    <w:rsid w:val="00371C7C"/>
    <w:rsid w:val="00371F6F"/>
    <w:rsid w:val="00372757"/>
    <w:rsid w:val="00372C12"/>
    <w:rsid w:val="003738CE"/>
    <w:rsid w:val="00375822"/>
    <w:rsid w:val="0037793D"/>
    <w:rsid w:val="00377F2E"/>
    <w:rsid w:val="003800E7"/>
    <w:rsid w:val="00380765"/>
    <w:rsid w:val="003823DA"/>
    <w:rsid w:val="00382504"/>
    <w:rsid w:val="00382B41"/>
    <w:rsid w:val="00383DA7"/>
    <w:rsid w:val="00383E67"/>
    <w:rsid w:val="00385A04"/>
    <w:rsid w:val="003860F8"/>
    <w:rsid w:val="00386846"/>
    <w:rsid w:val="0038769D"/>
    <w:rsid w:val="00387981"/>
    <w:rsid w:val="00387AF2"/>
    <w:rsid w:val="00387DFA"/>
    <w:rsid w:val="00390228"/>
    <w:rsid w:val="00390C8B"/>
    <w:rsid w:val="00390D8D"/>
    <w:rsid w:val="003915D5"/>
    <w:rsid w:val="003915D8"/>
    <w:rsid w:val="00391D99"/>
    <w:rsid w:val="00392DE9"/>
    <w:rsid w:val="0039374C"/>
    <w:rsid w:val="003938B6"/>
    <w:rsid w:val="00394409"/>
    <w:rsid w:val="0039516D"/>
    <w:rsid w:val="003957E5"/>
    <w:rsid w:val="00395EA2"/>
    <w:rsid w:val="00396BC3"/>
    <w:rsid w:val="00397632"/>
    <w:rsid w:val="003979D2"/>
    <w:rsid w:val="003A06FF"/>
    <w:rsid w:val="003A0794"/>
    <w:rsid w:val="003A08F9"/>
    <w:rsid w:val="003A09D2"/>
    <w:rsid w:val="003A154A"/>
    <w:rsid w:val="003A1619"/>
    <w:rsid w:val="003A2075"/>
    <w:rsid w:val="003A38F2"/>
    <w:rsid w:val="003A3A64"/>
    <w:rsid w:val="003A3F9D"/>
    <w:rsid w:val="003A64CE"/>
    <w:rsid w:val="003A692C"/>
    <w:rsid w:val="003A7B15"/>
    <w:rsid w:val="003A7BCE"/>
    <w:rsid w:val="003B10EE"/>
    <w:rsid w:val="003B27B9"/>
    <w:rsid w:val="003B328B"/>
    <w:rsid w:val="003B3C8E"/>
    <w:rsid w:val="003B536C"/>
    <w:rsid w:val="003B5441"/>
    <w:rsid w:val="003B552F"/>
    <w:rsid w:val="003B58B0"/>
    <w:rsid w:val="003B68EC"/>
    <w:rsid w:val="003B693F"/>
    <w:rsid w:val="003B7511"/>
    <w:rsid w:val="003B7BDA"/>
    <w:rsid w:val="003C0576"/>
    <w:rsid w:val="003C07E2"/>
    <w:rsid w:val="003C0CC2"/>
    <w:rsid w:val="003C143C"/>
    <w:rsid w:val="003C147B"/>
    <w:rsid w:val="003C1DB0"/>
    <w:rsid w:val="003C1E96"/>
    <w:rsid w:val="003C2AA8"/>
    <w:rsid w:val="003C2B86"/>
    <w:rsid w:val="003C3020"/>
    <w:rsid w:val="003C3147"/>
    <w:rsid w:val="003C31F4"/>
    <w:rsid w:val="003C43F4"/>
    <w:rsid w:val="003C5FDD"/>
    <w:rsid w:val="003C6168"/>
    <w:rsid w:val="003C6737"/>
    <w:rsid w:val="003C69B7"/>
    <w:rsid w:val="003C7ABA"/>
    <w:rsid w:val="003C7FF9"/>
    <w:rsid w:val="003D0629"/>
    <w:rsid w:val="003D07B1"/>
    <w:rsid w:val="003D1909"/>
    <w:rsid w:val="003D201B"/>
    <w:rsid w:val="003D324C"/>
    <w:rsid w:val="003D3451"/>
    <w:rsid w:val="003D350A"/>
    <w:rsid w:val="003D56BD"/>
    <w:rsid w:val="003D5ADC"/>
    <w:rsid w:val="003D7D7E"/>
    <w:rsid w:val="003E013A"/>
    <w:rsid w:val="003E0159"/>
    <w:rsid w:val="003E0C86"/>
    <w:rsid w:val="003E0CAE"/>
    <w:rsid w:val="003E0F84"/>
    <w:rsid w:val="003E1032"/>
    <w:rsid w:val="003E1A36"/>
    <w:rsid w:val="003E2A79"/>
    <w:rsid w:val="003E2C42"/>
    <w:rsid w:val="003E2DA3"/>
    <w:rsid w:val="003E2EBE"/>
    <w:rsid w:val="003E31AC"/>
    <w:rsid w:val="003E78B4"/>
    <w:rsid w:val="003F0276"/>
    <w:rsid w:val="003F0BA6"/>
    <w:rsid w:val="003F2933"/>
    <w:rsid w:val="003F305C"/>
    <w:rsid w:val="003F3832"/>
    <w:rsid w:val="003F3D18"/>
    <w:rsid w:val="003F3FE8"/>
    <w:rsid w:val="003F40E1"/>
    <w:rsid w:val="003F5753"/>
    <w:rsid w:val="003F66E2"/>
    <w:rsid w:val="003F67BA"/>
    <w:rsid w:val="003F762E"/>
    <w:rsid w:val="003F76AE"/>
    <w:rsid w:val="003F7A55"/>
    <w:rsid w:val="00400A92"/>
    <w:rsid w:val="00400BEB"/>
    <w:rsid w:val="004012C2"/>
    <w:rsid w:val="004016F2"/>
    <w:rsid w:val="00402056"/>
    <w:rsid w:val="004026E4"/>
    <w:rsid w:val="00402842"/>
    <w:rsid w:val="00402F5D"/>
    <w:rsid w:val="00402F83"/>
    <w:rsid w:val="00403263"/>
    <w:rsid w:val="004034CF"/>
    <w:rsid w:val="004043D5"/>
    <w:rsid w:val="00404F02"/>
    <w:rsid w:val="004053D6"/>
    <w:rsid w:val="0040682D"/>
    <w:rsid w:val="00406D55"/>
    <w:rsid w:val="00410015"/>
    <w:rsid w:val="00410371"/>
    <w:rsid w:val="00411415"/>
    <w:rsid w:val="00411EB1"/>
    <w:rsid w:val="00412240"/>
    <w:rsid w:val="00412ACB"/>
    <w:rsid w:val="00412F2E"/>
    <w:rsid w:val="0041408B"/>
    <w:rsid w:val="00414583"/>
    <w:rsid w:val="004150FC"/>
    <w:rsid w:val="00415F88"/>
    <w:rsid w:val="0041645F"/>
    <w:rsid w:val="0041698B"/>
    <w:rsid w:val="00416EA1"/>
    <w:rsid w:val="00417EB7"/>
    <w:rsid w:val="00417FE7"/>
    <w:rsid w:val="00420159"/>
    <w:rsid w:val="0042053C"/>
    <w:rsid w:val="004227A8"/>
    <w:rsid w:val="00423681"/>
    <w:rsid w:val="00423F2A"/>
    <w:rsid w:val="004242F1"/>
    <w:rsid w:val="00424BFF"/>
    <w:rsid w:val="00424DC1"/>
    <w:rsid w:val="00425163"/>
    <w:rsid w:val="004264D6"/>
    <w:rsid w:val="004266F1"/>
    <w:rsid w:val="00426B3C"/>
    <w:rsid w:val="00427FE3"/>
    <w:rsid w:val="004307B9"/>
    <w:rsid w:val="00430A01"/>
    <w:rsid w:val="00431985"/>
    <w:rsid w:val="0043203A"/>
    <w:rsid w:val="004325B0"/>
    <w:rsid w:val="00432991"/>
    <w:rsid w:val="00432CD0"/>
    <w:rsid w:val="00432D0F"/>
    <w:rsid w:val="00432D9D"/>
    <w:rsid w:val="0043398C"/>
    <w:rsid w:val="004347C6"/>
    <w:rsid w:val="0043480D"/>
    <w:rsid w:val="0043784A"/>
    <w:rsid w:val="0044057D"/>
    <w:rsid w:val="00440896"/>
    <w:rsid w:val="00440A59"/>
    <w:rsid w:val="00440CA3"/>
    <w:rsid w:val="00440D89"/>
    <w:rsid w:val="004415FD"/>
    <w:rsid w:val="0044170A"/>
    <w:rsid w:val="004423E5"/>
    <w:rsid w:val="00442FB4"/>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4FFD"/>
    <w:rsid w:val="004566CD"/>
    <w:rsid w:val="00456C8E"/>
    <w:rsid w:val="00456F66"/>
    <w:rsid w:val="004609CC"/>
    <w:rsid w:val="00461444"/>
    <w:rsid w:val="0046156A"/>
    <w:rsid w:val="0046253E"/>
    <w:rsid w:val="00462891"/>
    <w:rsid w:val="0046295A"/>
    <w:rsid w:val="00462B45"/>
    <w:rsid w:val="004642A8"/>
    <w:rsid w:val="00464488"/>
    <w:rsid w:val="00464A10"/>
    <w:rsid w:val="00464BD3"/>
    <w:rsid w:val="004651A3"/>
    <w:rsid w:val="0046614E"/>
    <w:rsid w:val="00466BD8"/>
    <w:rsid w:val="0046736F"/>
    <w:rsid w:val="004677A4"/>
    <w:rsid w:val="00470785"/>
    <w:rsid w:val="00470A89"/>
    <w:rsid w:val="0047144F"/>
    <w:rsid w:val="0047211B"/>
    <w:rsid w:val="00472EAB"/>
    <w:rsid w:val="00474FA1"/>
    <w:rsid w:val="0047578E"/>
    <w:rsid w:val="00476159"/>
    <w:rsid w:val="00476A53"/>
    <w:rsid w:val="00476ACA"/>
    <w:rsid w:val="00476FAC"/>
    <w:rsid w:val="00480BD6"/>
    <w:rsid w:val="00482AB9"/>
    <w:rsid w:val="00482BDD"/>
    <w:rsid w:val="00483178"/>
    <w:rsid w:val="00483307"/>
    <w:rsid w:val="0048390E"/>
    <w:rsid w:val="004840E5"/>
    <w:rsid w:val="00485AEE"/>
    <w:rsid w:val="00485B06"/>
    <w:rsid w:val="00485DFE"/>
    <w:rsid w:val="00485EDE"/>
    <w:rsid w:val="00486D11"/>
    <w:rsid w:val="00490146"/>
    <w:rsid w:val="00491AD4"/>
    <w:rsid w:val="00491B38"/>
    <w:rsid w:val="00491C35"/>
    <w:rsid w:val="00491C40"/>
    <w:rsid w:val="00492E1E"/>
    <w:rsid w:val="004935B7"/>
    <w:rsid w:val="004941E2"/>
    <w:rsid w:val="00494D8C"/>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EEC"/>
    <w:rsid w:val="004A5805"/>
    <w:rsid w:val="004A5C21"/>
    <w:rsid w:val="004A62F6"/>
    <w:rsid w:val="004A6804"/>
    <w:rsid w:val="004A72BC"/>
    <w:rsid w:val="004A7EEF"/>
    <w:rsid w:val="004B1D46"/>
    <w:rsid w:val="004B211B"/>
    <w:rsid w:val="004B2CE5"/>
    <w:rsid w:val="004B3658"/>
    <w:rsid w:val="004B4143"/>
    <w:rsid w:val="004B46CD"/>
    <w:rsid w:val="004B5C17"/>
    <w:rsid w:val="004B640D"/>
    <w:rsid w:val="004B6B5D"/>
    <w:rsid w:val="004B7421"/>
    <w:rsid w:val="004B75B7"/>
    <w:rsid w:val="004B7BC1"/>
    <w:rsid w:val="004C0AAC"/>
    <w:rsid w:val="004C10ED"/>
    <w:rsid w:val="004C1C32"/>
    <w:rsid w:val="004C1F8D"/>
    <w:rsid w:val="004C2074"/>
    <w:rsid w:val="004C23CA"/>
    <w:rsid w:val="004C3748"/>
    <w:rsid w:val="004C45EB"/>
    <w:rsid w:val="004C5A01"/>
    <w:rsid w:val="004C6544"/>
    <w:rsid w:val="004C7446"/>
    <w:rsid w:val="004D0094"/>
    <w:rsid w:val="004D0642"/>
    <w:rsid w:val="004D0F30"/>
    <w:rsid w:val="004D1377"/>
    <w:rsid w:val="004D1701"/>
    <w:rsid w:val="004D1B3F"/>
    <w:rsid w:val="004D3EB8"/>
    <w:rsid w:val="004D419C"/>
    <w:rsid w:val="004D42F8"/>
    <w:rsid w:val="004D49CF"/>
    <w:rsid w:val="004D774B"/>
    <w:rsid w:val="004D7A84"/>
    <w:rsid w:val="004D7B8D"/>
    <w:rsid w:val="004D7EE4"/>
    <w:rsid w:val="004E0A41"/>
    <w:rsid w:val="004E1A9A"/>
    <w:rsid w:val="004E47F1"/>
    <w:rsid w:val="004E5D84"/>
    <w:rsid w:val="004E5F90"/>
    <w:rsid w:val="004E6211"/>
    <w:rsid w:val="004E6324"/>
    <w:rsid w:val="004E6552"/>
    <w:rsid w:val="004E6E73"/>
    <w:rsid w:val="004E70D9"/>
    <w:rsid w:val="004F08CD"/>
    <w:rsid w:val="004F0C53"/>
    <w:rsid w:val="004F3E21"/>
    <w:rsid w:val="004F3F6C"/>
    <w:rsid w:val="004F43E4"/>
    <w:rsid w:val="004F4498"/>
    <w:rsid w:val="004F45C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1E9D"/>
    <w:rsid w:val="00503F86"/>
    <w:rsid w:val="0050452A"/>
    <w:rsid w:val="00504895"/>
    <w:rsid w:val="00506439"/>
    <w:rsid w:val="0050683B"/>
    <w:rsid w:val="00507D4B"/>
    <w:rsid w:val="005100D3"/>
    <w:rsid w:val="00510BF3"/>
    <w:rsid w:val="0051412B"/>
    <w:rsid w:val="00514183"/>
    <w:rsid w:val="00514C95"/>
    <w:rsid w:val="0051557B"/>
    <w:rsid w:val="00515725"/>
    <w:rsid w:val="0051580D"/>
    <w:rsid w:val="00515B4C"/>
    <w:rsid w:val="0051659E"/>
    <w:rsid w:val="005169BA"/>
    <w:rsid w:val="005174F6"/>
    <w:rsid w:val="005206CD"/>
    <w:rsid w:val="00523C6B"/>
    <w:rsid w:val="00524B43"/>
    <w:rsid w:val="00525730"/>
    <w:rsid w:val="0052585E"/>
    <w:rsid w:val="00526D38"/>
    <w:rsid w:val="005270CC"/>
    <w:rsid w:val="00527543"/>
    <w:rsid w:val="005278D5"/>
    <w:rsid w:val="005302C9"/>
    <w:rsid w:val="00530874"/>
    <w:rsid w:val="00530C1B"/>
    <w:rsid w:val="00531A64"/>
    <w:rsid w:val="00531FB8"/>
    <w:rsid w:val="0053312B"/>
    <w:rsid w:val="00534B6E"/>
    <w:rsid w:val="00534D83"/>
    <w:rsid w:val="0053509C"/>
    <w:rsid w:val="0053675B"/>
    <w:rsid w:val="0053683E"/>
    <w:rsid w:val="00536FC2"/>
    <w:rsid w:val="00537D4C"/>
    <w:rsid w:val="00540509"/>
    <w:rsid w:val="00540B6B"/>
    <w:rsid w:val="00540B90"/>
    <w:rsid w:val="00540CD0"/>
    <w:rsid w:val="00540E5E"/>
    <w:rsid w:val="00541668"/>
    <w:rsid w:val="005420C6"/>
    <w:rsid w:val="005423E5"/>
    <w:rsid w:val="00542475"/>
    <w:rsid w:val="00543479"/>
    <w:rsid w:val="005453BD"/>
    <w:rsid w:val="00545897"/>
    <w:rsid w:val="00546469"/>
    <w:rsid w:val="00546DBF"/>
    <w:rsid w:val="00547111"/>
    <w:rsid w:val="00547D09"/>
    <w:rsid w:val="00547D0E"/>
    <w:rsid w:val="00547F90"/>
    <w:rsid w:val="00550321"/>
    <w:rsid w:val="00550947"/>
    <w:rsid w:val="00551AFB"/>
    <w:rsid w:val="005530C9"/>
    <w:rsid w:val="00554EE1"/>
    <w:rsid w:val="00555150"/>
    <w:rsid w:val="00555E72"/>
    <w:rsid w:val="005565A2"/>
    <w:rsid w:val="00556BF4"/>
    <w:rsid w:val="00556D18"/>
    <w:rsid w:val="00557C0A"/>
    <w:rsid w:val="00557D8A"/>
    <w:rsid w:val="0056156C"/>
    <w:rsid w:val="005617F0"/>
    <w:rsid w:val="00561F7C"/>
    <w:rsid w:val="0056339A"/>
    <w:rsid w:val="00564483"/>
    <w:rsid w:val="00564F32"/>
    <w:rsid w:val="00565751"/>
    <w:rsid w:val="005657A7"/>
    <w:rsid w:val="0056625A"/>
    <w:rsid w:val="00570524"/>
    <w:rsid w:val="005713B6"/>
    <w:rsid w:val="0057171F"/>
    <w:rsid w:val="00571D9A"/>
    <w:rsid w:val="0057319E"/>
    <w:rsid w:val="00573781"/>
    <w:rsid w:val="005755CB"/>
    <w:rsid w:val="00575EE9"/>
    <w:rsid w:val="00580086"/>
    <w:rsid w:val="005807E1"/>
    <w:rsid w:val="00580C27"/>
    <w:rsid w:val="00580D1A"/>
    <w:rsid w:val="00581856"/>
    <w:rsid w:val="00581EC0"/>
    <w:rsid w:val="005821F5"/>
    <w:rsid w:val="00582605"/>
    <w:rsid w:val="00582DBB"/>
    <w:rsid w:val="00583487"/>
    <w:rsid w:val="00584511"/>
    <w:rsid w:val="00584844"/>
    <w:rsid w:val="0058488F"/>
    <w:rsid w:val="00584AED"/>
    <w:rsid w:val="00584C46"/>
    <w:rsid w:val="0058525A"/>
    <w:rsid w:val="0058660F"/>
    <w:rsid w:val="005866BE"/>
    <w:rsid w:val="00586AFA"/>
    <w:rsid w:val="00586CAD"/>
    <w:rsid w:val="00586D42"/>
    <w:rsid w:val="00590B58"/>
    <w:rsid w:val="00590EDC"/>
    <w:rsid w:val="00591569"/>
    <w:rsid w:val="00592D74"/>
    <w:rsid w:val="00593024"/>
    <w:rsid w:val="00593261"/>
    <w:rsid w:val="0059348E"/>
    <w:rsid w:val="0059554C"/>
    <w:rsid w:val="005955BC"/>
    <w:rsid w:val="00595EDC"/>
    <w:rsid w:val="005963D0"/>
    <w:rsid w:val="00596713"/>
    <w:rsid w:val="00596B15"/>
    <w:rsid w:val="00596D3C"/>
    <w:rsid w:val="005971A6"/>
    <w:rsid w:val="00597725"/>
    <w:rsid w:val="005A14A2"/>
    <w:rsid w:val="005A1D12"/>
    <w:rsid w:val="005A1DB1"/>
    <w:rsid w:val="005A1F4B"/>
    <w:rsid w:val="005A22BE"/>
    <w:rsid w:val="005A2E29"/>
    <w:rsid w:val="005A316B"/>
    <w:rsid w:val="005A3206"/>
    <w:rsid w:val="005A5ED3"/>
    <w:rsid w:val="005A657C"/>
    <w:rsid w:val="005A6664"/>
    <w:rsid w:val="005A7C45"/>
    <w:rsid w:val="005A7FCF"/>
    <w:rsid w:val="005B0243"/>
    <w:rsid w:val="005B0A59"/>
    <w:rsid w:val="005B0C7F"/>
    <w:rsid w:val="005B1863"/>
    <w:rsid w:val="005B1995"/>
    <w:rsid w:val="005B2A66"/>
    <w:rsid w:val="005B2CE7"/>
    <w:rsid w:val="005B2D52"/>
    <w:rsid w:val="005B46DF"/>
    <w:rsid w:val="005B5299"/>
    <w:rsid w:val="005B645C"/>
    <w:rsid w:val="005B6499"/>
    <w:rsid w:val="005B6EB6"/>
    <w:rsid w:val="005B7E8A"/>
    <w:rsid w:val="005C04EC"/>
    <w:rsid w:val="005C0BA7"/>
    <w:rsid w:val="005C19A9"/>
    <w:rsid w:val="005C2779"/>
    <w:rsid w:val="005C2FA4"/>
    <w:rsid w:val="005C2FB7"/>
    <w:rsid w:val="005C31CB"/>
    <w:rsid w:val="005C3699"/>
    <w:rsid w:val="005C3887"/>
    <w:rsid w:val="005C3C5F"/>
    <w:rsid w:val="005C4A6F"/>
    <w:rsid w:val="005C56D7"/>
    <w:rsid w:val="005C575F"/>
    <w:rsid w:val="005C6A86"/>
    <w:rsid w:val="005C6BB3"/>
    <w:rsid w:val="005C6F23"/>
    <w:rsid w:val="005D0EE0"/>
    <w:rsid w:val="005D14F0"/>
    <w:rsid w:val="005D30FF"/>
    <w:rsid w:val="005D4922"/>
    <w:rsid w:val="005D5DB8"/>
    <w:rsid w:val="005D5E39"/>
    <w:rsid w:val="005D5FAB"/>
    <w:rsid w:val="005D7B4E"/>
    <w:rsid w:val="005D7C72"/>
    <w:rsid w:val="005D7F2C"/>
    <w:rsid w:val="005E04EB"/>
    <w:rsid w:val="005E0541"/>
    <w:rsid w:val="005E0667"/>
    <w:rsid w:val="005E1034"/>
    <w:rsid w:val="005E134A"/>
    <w:rsid w:val="005E143F"/>
    <w:rsid w:val="005E2C09"/>
    <w:rsid w:val="005E2C44"/>
    <w:rsid w:val="005E2D02"/>
    <w:rsid w:val="005E38D2"/>
    <w:rsid w:val="005E433B"/>
    <w:rsid w:val="005E599D"/>
    <w:rsid w:val="005E59A7"/>
    <w:rsid w:val="005E67E6"/>
    <w:rsid w:val="005E70E6"/>
    <w:rsid w:val="005E72CA"/>
    <w:rsid w:val="005E775C"/>
    <w:rsid w:val="005F0994"/>
    <w:rsid w:val="005F21FC"/>
    <w:rsid w:val="005F2FCF"/>
    <w:rsid w:val="005F36CF"/>
    <w:rsid w:val="005F408B"/>
    <w:rsid w:val="005F43E3"/>
    <w:rsid w:val="005F5193"/>
    <w:rsid w:val="005F54A3"/>
    <w:rsid w:val="005F6BF5"/>
    <w:rsid w:val="005F7842"/>
    <w:rsid w:val="005F7B78"/>
    <w:rsid w:val="00600220"/>
    <w:rsid w:val="00600D23"/>
    <w:rsid w:val="00600E12"/>
    <w:rsid w:val="00601130"/>
    <w:rsid w:val="006016C0"/>
    <w:rsid w:val="006018B7"/>
    <w:rsid w:val="00602C60"/>
    <w:rsid w:val="00602D3A"/>
    <w:rsid w:val="0060348F"/>
    <w:rsid w:val="00604FAE"/>
    <w:rsid w:val="006051B4"/>
    <w:rsid w:val="00605938"/>
    <w:rsid w:val="006065AD"/>
    <w:rsid w:val="00606AEC"/>
    <w:rsid w:val="00606FAD"/>
    <w:rsid w:val="00607748"/>
    <w:rsid w:val="00607A18"/>
    <w:rsid w:val="00607C13"/>
    <w:rsid w:val="00607E5A"/>
    <w:rsid w:val="006101DD"/>
    <w:rsid w:val="00610A15"/>
    <w:rsid w:val="00612628"/>
    <w:rsid w:val="00612C11"/>
    <w:rsid w:val="00613708"/>
    <w:rsid w:val="00613868"/>
    <w:rsid w:val="00615C0E"/>
    <w:rsid w:val="0061771A"/>
    <w:rsid w:val="00617A10"/>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83"/>
    <w:rsid w:val="00630BE2"/>
    <w:rsid w:val="006310D0"/>
    <w:rsid w:val="006311B0"/>
    <w:rsid w:val="006311C4"/>
    <w:rsid w:val="006324AE"/>
    <w:rsid w:val="00632EBC"/>
    <w:rsid w:val="00632F52"/>
    <w:rsid w:val="00633136"/>
    <w:rsid w:val="00633180"/>
    <w:rsid w:val="00634D46"/>
    <w:rsid w:val="006350ED"/>
    <w:rsid w:val="0063569A"/>
    <w:rsid w:val="00635A8F"/>
    <w:rsid w:val="006402D9"/>
    <w:rsid w:val="006403FE"/>
    <w:rsid w:val="006411F7"/>
    <w:rsid w:val="00641419"/>
    <w:rsid w:val="006420EB"/>
    <w:rsid w:val="00642994"/>
    <w:rsid w:val="00642A3D"/>
    <w:rsid w:val="00642BD2"/>
    <w:rsid w:val="006437C3"/>
    <w:rsid w:val="00644123"/>
    <w:rsid w:val="0064421A"/>
    <w:rsid w:val="006446E5"/>
    <w:rsid w:val="00645DB4"/>
    <w:rsid w:val="0064610E"/>
    <w:rsid w:val="00646558"/>
    <w:rsid w:val="00646FEC"/>
    <w:rsid w:val="006474BF"/>
    <w:rsid w:val="00651426"/>
    <w:rsid w:val="00651A3F"/>
    <w:rsid w:val="0065289C"/>
    <w:rsid w:val="00653C41"/>
    <w:rsid w:val="00653FB4"/>
    <w:rsid w:val="006540B1"/>
    <w:rsid w:val="006545EF"/>
    <w:rsid w:val="00654C95"/>
    <w:rsid w:val="00655B19"/>
    <w:rsid w:val="00657417"/>
    <w:rsid w:val="00660239"/>
    <w:rsid w:val="006602AB"/>
    <w:rsid w:val="00660E5B"/>
    <w:rsid w:val="00662263"/>
    <w:rsid w:val="00662E7D"/>
    <w:rsid w:val="00664D17"/>
    <w:rsid w:val="00666060"/>
    <w:rsid w:val="00670694"/>
    <w:rsid w:val="006712E3"/>
    <w:rsid w:val="0067174E"/>
    <w:rsid w:val="006724BC"/>
    <w:rsid w:val="006728CF"/>
    <w:rsid w:val="00674F43"/>
    <w:rsid w:val="0067511F"/>
    <w:rsid w:val="0067527D"/>
    <w:rsid w:val="00675ABF"/>
    <w:rsid w:val="00675D1C"/>
    <w:rsid w:val="00675F65"/>
    <w:rsid w:val="00676789"/>
    <w:rsid w:val="006768F0"/>
    <w:rsid w:val="00676B01"/>
    <w:rsid w:val="00676D43"/>
    <w:rsid w:val="0067731F"/>
    <w:rsid w:val="00677421"/>
    <w:rsid w:val="006775E6"/>
    <w:rsid w:val="00680F8A"/>
    <w:rsid w:val="00681B59"/>
    <w:rsid w:val="00681C4C"/>
    <w:rsid w:val="00682CB5"/>
    <w:rsid w:val="00682D42"/>
    <w:rsid w:val="0068364C"/>
    <w:rsid w:val="00683791"/>
    <w:rsid w:val="00684110"/>
    <w:rsid w:val="006845EA"/>
    <w:rsid w:val="00685ED1"/>
    <w:rsid w:val="00686AB4"/>
    <w:rsid w:val="00687460"/>
    <w:rsid w:val="006908EE"/>
    <w:rsid w:val="00693453"/>
    <w:rsid w:val="00693628"/>
    <w:rsid w:val="00695808"/>
    <w:rsid w:val="006968DE"/>
    <w:rsid w:val="00696B23"/>
    <w:rsid w:val="00696F55"/>
    <w:rsid w:val="00697065"/>
    <w:rsid w:val="00697208"/>
    <w:rsid w:val="006979F1"/>
    <w:rsid w:val="00697C16"/>
    <w:rsid w:val="006A007F"/>
    <w:rsid w:val="006A144D"/>
    <w:rsid w:val="006A1B81"/>
    <w:rsid w:val="006A219A"/>
    <w:rsid w:val="006A289D"/>
    <w:rsid w:val="006A3559"/>
    <w:rsid w:val="006A3C4B"/>
    <w:rsid w:val="006A4182"/>
    <w:rsid w:val="006A4A88"/>
    <w:rsid w:val="006A53AE"/>
    <w:rsid w:val="006A5721"/>
    <w:rsid w:val="006A572F"/>
    <w:rsid w:val="006A58C7"/>
    <w:rsid w:val="006A665F"/>
    <w:rsid w:val="006A6D09"/>
    <w:rsid w:val="006A7208"/>
    <w:rsid w:val="006A7A0A"/>
    <w:rsid w:val="006B0352"/>
    <w:rsid w:val="006B0937"/>
    <w:rsid w:val="006B2300"/>
    <w:rsid w:val="006B233B"/>
    <w:rsid w:val="006B24C0"/>
    <w:rsid w:val="006B2BBB"/>
    <w:rsid w:val="006B301E"/>
    <w:rsid w:val="006B33D9"/>
    <w:rsid w:val="006B38A7"/>
    <w:rsid w:val="006B3C02"/>
    <w:rsid w:val="006B457F"/>
    <w:rsid w:val="006B46FB"/>
    <w:rsid w:val="006B4755"/>
    <w:rsid w:val="006B4B9B"/>
    <w:rsid w:val="006B5368"/>
    <w:rsid w:val="006B5923"/>
    <w:rsid w:val="006B5B28"/>
    <w:rsid w:val="006B6883"/>
    <w:rsid w:val="006B6FC2"/>
    <w:rsid w:val="006C03E5"/>
    <w:rsid w:val="006C12B8"/>
    <w:rsid w:val="006C12F0"/>
    <w:rsid w:val="006C16E0"/>
    <w:rsid w:val="006C1B8A"/>
    <w:rsid w:val="006C1D80"/>
    <w:rsid w:val="006C34B1"/>
    <w:rsid w:val="006C40B2"/>
    <w:rsid w:val="006C4116"/>
    <w:rsid w:val="006C4605"/>
    <w:rsid w:val="006C50EF"/>
    <w:rsid w:val="006C52D6"/>
    <w:rsid w:val="006C5550"/>
    <w:rsid w:val="006C567C"/>
    <w:rsid w:val="006C6B5B"/>
    <w:rsid w:val="006C7C1B"/>
    <w:rsid w:val="006D0204"/>
    <w:rsid w:val="006D0497"/>
    <w:rsid w:val="006D0797"/>
    <w:rsid w:val="006D0B78"/>
    <w:rsid w:val="006D0E3E"/>
    <w:rsid w:val="006D29A5"/>
    <w:rsid w:val="006D2DA3"/>
    <w:rsid w:val="006D36E2"/>
    <w:rsid w:val="006D3A59"/>
    <w:rsid w:val="006D3D57"/>
    <w:rsid w:val="006D3F28"/>
    <w:rsid w:val="006D4368"/>
    <w:rsid w:val="006D4539"/>
    <w:rsid w:val="006D4577"/>
    <w:rsid w:val="006D60EF"/>
    <w:rsid w:val="006D652A"/>
    <w:rsid w:val="006D6A23"/>
    <w:rsid w:val="006D6C89"/>
    <w:rsid w:val="006D7025"/>
    <w:rsid w:val="006D7449"/>
    <w:rsid w:val="006D7A7F"/>
    <w:rsid w:val="006E01EC"/>
    <w:rsid w:val="006E04C8"/>
    <w:rsid w:val="006E0528"/>
    <w:rsid w:val="006E0D1C"/>
    <w:rsid w:val="006E0EA4"/>
    <w:rsid w:val="006E1AF2"/>
    <w:rsid w:val="006E20A8"/>
    <w:rsid w:val="006E21FB"/>
    <w:rsid w:val="006E28E7"/>
    <w:rsid w:val="006E2E86"/>
    <w:rsid w:val="006E464D"/>
    <w:rsid w:val="006E4AB6"/>
    <w:rsid w:val="006E4DC5"/>
    <w:rsid w:val="006E4F3D"/>
    <w:rsid w:val="006E55AC"/>
    <w:rsid w:val="006E63D7"/>
    <w:rsid w:val="006E64D0"/>
    <w:rsid w:val="006E6C6A"/>
    <w:rsid w:val="006E729B"/>
    <w:rsid w:val="006E766D"/>
    <w:rsid w:val="006E79B8"/>
    <w:rsid w:val="006F0F8C"/>
    <w:rsid w:val="006F1A3F"/>
    <w:rsid w:val="006F2C98"/>
    <w:rsid w:val="006F3B13"/>
    <w:rsid w:val="006F5324"/>
    <w:rsid w:val="006F5692"/>
    <w:rsid w:val="006F6416"/>
    <w:rsid w:val="006F6EAF"/>
    <w:rsid w:val="006F72F0"/>
    <w:rsid w:val="006F76A6"/>
    <w:rsid w:val="006F7BF2"/>
    <w:rsid w:val="006F7E83"/>
    <w:rsid w:val="007004A2"/>
    <w:rsid w:val="0070077E"/>
    <w:rsid w:val="00701D94"/>
    <w:rsid w:val="0070221B"/>
    <w:rsid w:val="00702F4A"/>
    <w:rsid w:val="00702FA1"/>
    <w:rsid w:val="00703AC1"/>
    <w:rsid w:val="00703FD0"/>
    <w:rsid w:val="0070472A"/>
    <w:rsid w:val="00704836"/>
    <w:rsid w:val="00704C4F"/>
    <w:rsid w:val="007074B7"/>
    <w:rsid w:val="00707670"/>
    <w:rsid w:val="00707A44"/>
    <w:rsid w:val="00707F99"/>
    <w:rsid w:val="00710429"/>
    <w:rsid w:val="007107D6"/>
    <w:rsid w:val="00711324"/>
    <w:rsid w:val="007116EC"/>
    <w:rsid w:val="007124AD"/>
    <w:rsid w:val="00712B25"/>
    <w:rsid w:val="00715716"/>
    <w:rsid w:val="00715A63"/>
    <w:rsid w:val="00715D2F"/>
    <w:rsid w:val="007161B6"/>
    <w:rsid w:val="0071645F"/>
    <w:rsid w:val="007165E1"/>
    <w:rsid w:val="0071728E"/>
    <w:rsid w:val="00720F28"/>
    <w:rsid w:val="00722239"/>
    <w:rsid w:val="00722755"/>
    <w:rsid w:val="00722ED9"/>
    <w:rsid w:val="00723DA5"/>
    <w:rsid w:val="007247A0"/>
    <w:rsid w:val="00724E72"/>
    <w:rsid w:val="0072534B"/>
    <w:rsid w:val="00725424"/>
    <w:rsid w:val="00725DE3"/>
    <w:rsid w:val="007262ED"/>
    <w:rsid w:val="0072675A"/>
    <w:rsid w:val="00726BE5"/>
    <w:rsid w:val="00726D9E"/>
    <w:rsid w:val="00730588"/>
    <w:rsid w:val="007328F7"/>
    <w:rsid w:val="00732BBD"/>
    <w:rsid w:val="00732F46"/>
    <w:rsid w:val="007334BD"/>
    <w:rsid w:val="00733D3A"/>
    <w:rsid w:val="00735049"/>
    <w:rsid w:val="00736097"/>
    <w:rsid w:val="00736766"/>
    <w:rsid w:val="00736E85"/>
    <w:rsid w:val="00737CB7"/>
    <w:rsid w:val="00740140"/>
    <w:rsid w:val="00740B69"/>
    <w:rsid w:val="00741AAE"/>
    <w:rsid w:val="00742152"/>
    <w:rsid w:val="007423E7"/>
    <w:rsid w:val="007424CA"/>
    <w:rsid w:val="007424EA"/>
    <w:rsid w:val="00742624"/>
    <w:rsid w:val="00743B2E"/>
    <w:rsid w:val="0074451B"/>
    <w:rsid w:val="00744A0B"/>
    <w:rsid w:val="007461E4"/>
    <w:rsid w:val="00750C99"/>
    <w:rsid w:val="00753479"/>
    <w:rsid w:val="00753AFB"/>
    <w:rsid w:val="007540E9"/>
    <w:rsid w:val="00754C42"/>
    <w:rsid w:val="00755182"/>
    <w:rsid w:val="007560F5"/>
    <w:rsid w:val="00760E23"/>
    <w:rsid w:val="0076422D"/>
    <w:rsid w:val="007642D0"/>
    <w:rsid w:val="00764555"/>
    <w:rsid w:val="00764F72"/>
    <w:rsid w:val="007659AD"/>
    <w:rsid w:val="00765D3D"/>
    <w:rsid w:val="007660CF"/>
    <w:rsid w:val="00767C2A"/>
    <w:rsid w:val="00770B9D"/>
    <w:rsid w:val="007714CB"/>
    <w:rsid w:val="00771768"/>
    <w:rsid w:val="00771FFD"/>
    <w:rsid w:val="00772935"/>
    <w:rsid w:val="00772C26"/>
    <w:rsid w:val="0077377C"/>
    <w:rsid w:val="007748D0"/>
    <w:rsid w:val="00774AB7"/>
    <w:rsid w:val="00774CEC"/>
    <w:rsid w:val="00775F19"/>
    <w:rsid w:val="00776C0E"/>
    <w:rsid w:val="0077765C"/>
    <w:rsid w:val="00777A15"/>
    <w:rsid w:val="00777CC0"/>
    <w:rsid w:val="00780C8F"/>
    <w:rsid w:val="00783572"/>
    <w:rsid w:val="007837AF"/>
    <w:rsid w:val="00783867"/>
    <w:rsid w:val="00783F31"/>
    <w:rsid w:val="007842DA"/>
    <w:rsid w:val="00784997"/>
    <w:rsid w:val="00784A16"/>
    <w:rsid w:val="00785856"/>
    <w:rsid w:val="00786469"/>
    <w:rsid w:val="007876DC"/>
    <w:rsid w:val="00787D1B"/>
    <w:rsid w:val="007901EF"/>
    <w:rsid w:val="007904E3"/>
    <w:rsid w:val="00790A2D"/>
    <w:rsid w:val="00792342"/>
    <w:rsid w:val="0079270E"/>
    <w:rsid w:val="00792923"/>
    <w:rsid w:val="00794F80"/>
    <w:rsid w:val="00795062"/>
    <w:rsid w:val="0079506E"/>
    <w:rsid w:val="00795AD5"/>
    <w:rsid w:val="00795E61"/>
    <w:rsid w:val="00796A42"/>
    <w:rsid w:val="007977A8"/>
    <w:rsid w:val="007A00E0"/>
    <w:rsid w:val="007A31C8"/>
    <w:rsid w:val="007A3B92"/>
    <w:rsid w:val="007A40D7"/>
    <w:rsid w:val="007A4443"/>
    <w:rsid w:val="007A5254"/>
    <w:rsid w:val="007A52E0"/>
    <w:rsid w:val="007A580F"/>
    <w:rsid w:val="007A5C1F"/>
    <w:rsid w:val="007A6015"/>
    <w:rsid w:val="007A6829"/>
    <w:rsid w:val="007A6BA4"/>
    <w:rsid w:val="007A6D49"/>
    <w:rsid w:val="007A6F1E"/>
    <w:rsid w:val="007A77A8"/>
    <w:rsid w:val="007A7A0F"/>
    <w:rsid w:val="007A7B87"/>
    <w:rsid w:val="007A7FE2"/>
    <w:rsid w:val="007B0AAC"/>
    <w:rsid w:val="007B2395"/>
    <w:rsid w:val="007B278B"/>
    <w:rsid w:val="007B3CC2"/>
    <w:rsid w:val="007B4068"/>
    <w:rsid w:val="007B43DF"/>
    <w:rsid w:val="007B4529"/>
    <w:rsid w:val="007B512A"/>
    <w:rsid w:val="007B6CD0"/>
    <w:rsid w:val="007B6D51"/>
    <w:rsid w:val="007B7AD1"/>
    <w:rsid w:val="007B7EDD"/>
    <w:rsid w:val="007C002B"/>
    <w:rsid w:val="007C0A6C"/>
    <w:rsid w:val="007C2097"/>
    <w:rsid w:val="007C36AC"/>
    <w:rsid w:val="007C437D"/>
    <w:rsid w:val="007C5208"/>
    <w:rsid w:val="007C69D9"/>
    <w:rsid w:val="007C6E06"/>
    <w:rsid w:val="007C75C0"/>
    <w:rsid w:val="007D0278"/>
    <w:rsid w:val="007D040F"/>
    <w:rsid w:val="007D1598"/>
    <w:rsid w:val="007D15EE"/>
    <w:rsid w:val="007D24CB"/>
    <w:rsid w:val="007D3BAE"/>
    <w:rsid w:val="007D5A0E"/>
    <w:rsid w:val="007D5C52"/>
    <w:rsid w:val="007D6413"/>
    <w:rsid w:val="007D6A07"/>
    <w:rsid w:val="007D6F33"/>
    <w:rsid w:val="007D74E1"/>
    <w:rsid w:val="007D7C09"/>
    <w:rsid w:val="007E04B9"/>
    <w:rsid w:val="007E07C5"/>
    <w:rsid w:val="007E0A13"/>
    <w:rsid w:val="007E26C9"/>
    <w:rsid w:val="007E2875"/>
    <w:rsid w:val="007E3427"/>
    <w:rsid w:val="007E3761"/>
    <w:rsid w:val="007E38CF"/>
    <w:rsid w:val="007E4152"/>
    <w:rsid w:val="007E50F1"/>
    <w:rsid w:val="007E515D"/>
    <w:rsid w:val="007E5559"/>
    <w:rsid w:val="007E6B5B"/>
    <w:rsid w:val="007E6BEB"/>
    <w:rsid w:val="007E7F9D"/>
    <w:rsid w:val="007F004C"/>
    <w:rsid w:val="007F0333"/>
    <w:rsid w:val="007F06AC"/>
    <w:rsid w:val="007F0875"/>
    <w:rsid w:val="007F0E68"/>
    <w:rsid w:val="007F220A"/>
    <w:rsid w:val="007F2FC3"/>
    <w:rsid w:val="007F369B"/>
    <w:rsid w:val="007F487A"/>
    <w:rsid w:val="007F51E1"/>
    <w:rsid w:val="007F653B"/>
    <w:rsid w:val="007F6674"/>
    <w:rsid w:val="007F7139"/>
    <w:rsid w:val="007F7259"/>
    <w:rsid w:val="007F7270"/>
    <w:rsid w:val="007F7CFE"/>
    <w:rsid w:val="008007A0"/>
    <w:rsid w:val="008015B7"/>
    <w:rsid w:val="008018A8"/>
    <w:rsid w:val="00802121"/>
    <w:rsid w:val="00802355"/>
    <w:rsid w:val="00802766"/>
    <w:rsid w:val="00802DBC"/>
    <w:rsid w:val="0080353B"/>
    <w:rsid w:val="00804C5B"/>
    <w:rsid w:val="00804E79"/>
    <w:rsid w:val="0080525E"/>
    <w:rsid w:val="00806093"/>
    <w:rsid w:val="008066DC"/>
    <w:rsid w:val="00806816"/>
    <w:rsid w:val="00806F03"/>
    <w:rsid w:val="0080777F"/>
    <w:rsid w:val="00807F38"/>
    <w:rsid w:val="00810A67"/>
    <w:rsid w:val="0081102A"/>
    <w:rsid w:val="00811239"/>
    <w:rsid w:val="00811D98"/>
    <w:rsid w:val="008122B8"/>
    <w:rsid w:val="008122D1"/>
    <w:rsid w:val="0081252E"/>
    <w:rsid w:val="00812D13"/>
    <w:rsid w:val="00814E4F"/>
    <w:rsid w:val="008157CB"/>
    <w:rsid w:val="00816B4D"/>
    <w:rsid w:val="008171C9"/>
    <w:rsid w:val="0081742A"/>
    <w:rsid w:val="00817EBF"/>
    <w:rsid w:val="008207A1"/>
    <w:rsid w:val="00820929"/>
    <w:rsid w:val="008209B8"/>
    <w:rsid w:val="00820F3F"/>
    <w:rsid w:val="0082193B"/>
    <w:rsid w:val="00821CC1"/>
    <w:rsid w:val="00821F1E"/>
    <w:rsid w:val="00822A74"/>
    <w:rsid w:val="00822AFA"/>
    <w:rsid w:val="0082451C"/>
    <w:rsid w:val="00824EEA"/>
    <w:rsid w:val="00825340"/>
    <w:rsid w:val="00825890"/>
    <w:rsid w:val="008261B9"/>
    <w:rsid w:val="008279FA"/>
    <w:rsid w:val="00827EA0"/>
    <w:rsid w:val="0083097F"/>
    <w:rsid w:val="0083110A"/>
    <w:rsid w:val="0083179F"/>
    <w:rsid w:val="008323E4"/>
    <w:rsid w:val="00832495"/>
    <w:rsid w:val="008332AF"/>
    <w:rsid w:val="00834F5C"/>
    <w:rsid w:val="008352DA"/>
    <w:rsid w:val="00835D56"/>
    <w:rsid w:val="00836628"/>
    <w:rsid w:val="008367B6"/>
    <w:rsid w:val="00840415"/>
    <w:rsid w:val="00840639"/>
    <w:rsid w:val="00840718"/>
    <w:rsid w:val="0084166A"/>
    <w:rsid w:val="00841958"/>
    <w:rsid w:val="00841EDF"/>
    <w:rsid w:val="00842D79"/>
    <w:rsid w:val="00842DA1"/>
    <w:rsid w:val="00843E64"/>
    <w:rsid w:val="00844EDD"/>
    <w:rsid w:val="008459A8"/>
    <w:rsid w:val="00846376"/>
    <w:rsid w:val="0084739A"/>
    <w:rsid w:val="00850BBE"/>
    <w:rsid w:val="00851354"/>
    <w:rsid w:val="008517B1"/>
    <w:rsid w:val="00852292"/>
    <w:rsid w:val="008527FC"/>
    <w:rsid w:val="008540A1"/>
    <w:rsid w:val="00854F78"/>
    <w:rsid w:val="00854FC3"/>
    <w:rsid w:val="008570F1"/>
    <w:rsid w:val="008602E3"/>
    <w:rsid w:val="008605BF"/>
    <w:rsid w:val="00860BFC"/>
    <w:rsid w:val="00860FFB"/>
    <w:rsid w:val="0086185F"/>
    <w:rsid w:val="008626E7"/>
    <w:rsid w:val="00862D64"/>
    <w:rsid w:val="0086452D"/>
    <w:rsid w:val="008646BE"/>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257C"/>
    <w:rsid w:val="0087293D"/>
    <w:rsid w:val="008756F9"/>
    <w:rsid w:val="008759FB"/>
    <w:rsid w:val="008761AD"/>
    <w:rsid w:val="00876530"/>
    <w:rsid w:val="00876C5E"/>
    <w:rsid w:val="00876C97"/>
    <w:rsid w:val="0087778A"/>
    <w:rsid w:val="00877D8F"/>
    <w:rsid w:val="00877EE3"/>
    <w:rsid w:val="00880A61"/>
    <w:rsid w:val="00880AE3"/>
    <w:rsid w:val="00880DA3"/>
    <w:rsid w:val="00882088"/>
    <w:rsid w:val="0088312F"/>
    <w:rsid w:val="00883DA3"/>
    <w:rsid w:val="008843CE"/>
    <w:rsid w:val="008848EB"/>
    <w:rsid w:val="0088494C"/>
    <w:rsid w:val="008855DA"/>
    <w:rsid w:val="008859EC"/>
    <w:rsid w:val="008862A0"/>
    <w:rsid w:val="00886ED5"/>
    <w:rsid w:val="00890ACA"/>
    <w:rsid w:val="0089138D"/>
    <w:rsid w:val="00891539"/>
    <w:rsid w:val="008919D7"/>
    <w:rsid w:val="00891FF7"/>
    <w:rsid w:val="0089200A"/>
    <w:rsid w:val="00892765"/>
    <w:rsid w:val="00893A3D"/>
    <w:rsid w:val="00894678"/>
    <w:rsid w:val="00894B0A"/>
    <w:rsid w:val="00896C7C"/>
    <w:rsid w:val="008A01A5"/>
    <w:rsid w:val="008A07A7"/>
    <w:rsid w:val="008A195D"/>
    <w:rsid w:val="008A1A06"/>
    <w:rsid w:val="008A45A6"/>
    <w:rsid w:val="008A5365"/>
    <w:rsid w:val="008A5E5E"/>
    <w:rsid w:val="008A7CF7"/>
    <w:rsid w:val="008B0EE4"/>
    <w:rsid w:val="008B5265"/>
    <w:rsid w:val="008B6159"/>
    <w:rsid w:val="008B68B8"/>
    <w:rsid w:val="008B6B10"/>
    <w:rsid w:val="008C0A34"/>
    <w:rsid w:val="008C1D5E"/>
    <w:rsid w:val="008C1EEE"/>
    <w:rsid w:val="008C1FB3"/>
    <w:rsid w:val="008C2AB0"/>
    <w:rsid w:val="008C2C10"/>
    <w:rsid w:val="008C3801"/>
    <w:rsid w:val="008C4034"/>
    <w:rsid w:val="008C44B7"/>
    <w:rsid w:val="008C4B69"/>
    <w:rsid w:val="008C547B"/>
    <w:rsid w:val="008C5952"/>
    <w:rsid w:val="008C6442"/>
    <w:rsid w:val="008C69C0"/>
    <w:rsid w:val="008C6CB1"/>
    <w:rsid w:val="008C7DEC"/>
    <w:rsid w:val="008D003F"/>
    <w:rsid w:val="008D01D8"/>
    <w:rsid w:val="008D02FE"/>
    <w:rsid w:val="008D19A8"/>
    <w:rsid w:val="008D1CA1"/>
    <w:rsid w:val="008D2388"/>
    <w:rsid w:val="008D2867"/>
    <w:rsid w:val="008D4314"/>
    <w:rsid w:val="008D4C9C"/>
    <w:rsid w:val="008D67D5"/>
    <w:rsid w:val="008D7E95"/>
    <w:rsid w:val="008E0BD7"/>
    <w:rsid w:val="008E10B9"/>
    <w:rsid w:val="008E4027"/>
    <w:rsid w:val="008E4A9C"/>
    <w:rsid w:val="008E664E"/>
    <w:rsid w:val="008E6CF3"/>
    <w:rsid w:val="008E6EBC"/>
    <w:rsid w:val="008E6FEE"/>
    <w:rsid w:val="008E7CD7"/>
    <w:rsid w:val="008F0256"/>
    <w:rsid w:val="008F0979"/>
    <w:rsid w:val="008F2CE0"/>
    <w:rsid w:val="008F33FA"/>
    <w:rsid w:val="008F385F"/>
    <w:rsid w:val="008F395F"/>
    <w:rsid w:val="008F3BBD"/>
    <w:rsid w:val="008F3EA8"/>
    <w:rsid w:val="008F3EAB"/>
    <w:rsid w:val="008F50F0"/>
    <w:rsid w:val="008F5437"/>
    <w:rsid w:val="008F5500"/>
    <w:rsid w:val="008F61E1"/>
    <w:rsid w:val="008F6359"/>
    <w:rsid w:val="008F6401"/>
    <w:rsid w:val="008F686C"/>
    <w:rsid w:val="0090068A"/>
    <w:rsid w:val="009008FD"/>
    <w:rsid w:val="009030E9"/>
    <w:rsid w:val="009036D7"/>
    <w:rsid w:val="009049F2"/>
    <w:rsid w:val="00904F4A"/>
    <w:rsid w:val="009058D7"/>
    <w:rsid w:val="00905B79"/>
    <w:rsid w:val="00905C23"/>
    <w:rsid w:val="00905F9C"/>
    <w:rsid w:val="0090698B"/>
    <w:rsid w:val="00906A52"/>
    <w:rsid w:val="009074EB"/>
    <w:rsid w:val="00910253"/>
    <w:rsid w:val="00910983"/>
    <w:rsid w:val="00910BBD"/>
    <w:rsid w:val="00910C09"/>
    <w:rsid w:val="00911D80"/>
    <w:rsid w:val="009123B2"/>
    <w:rsid w:val="0091251D"/>
    <w:rsid w:val="00913CB1"/>
    <w:rsid w:val="009144C3"/>
    <w:rsid w:val="0091485C"/>
    <w:rsid w:val="009148DE"/>
    <w:rsid w:val="0091505E"/>
    <w:rsid w:val="00915064"/>
    <w:rsid w:val="009155F9"/>
    <w:rsid w:val="00915ECE"/>
    <w:rsid w:val="00916474"/>
    <w:rsid w:val="009168F3"/>
    <w:rsid w:val="009173C8"/>
    <w:rsid w:val="0091740C"/>
    <w:rsid w:val="009178D0"/>
    <w:rsid w:val="009179F7"/>
    <w:rsid w:val="00920061"/>
    <w:rsid w:val="0092011F"/>
    <w:rsid w:val="009215BB"/>
    <w:rsid w:val="009218AF"/>
    <w:rsid w:val="00921E52"/>
    <w:rsid w:val="00921F30"/>
    <w:rsid w:val="00922C5F"/>
    <w:rsid w:val="009237EB"/>
    <w:rsid w:val="00924270"/>
    <w:rsid w:val="009254A8"/>
    <w:rsid w:val="0092695F"/>
    <w:rsid w:val="00926B01"/>
    <w:rsid w:val="00930156"/>
    <w:rsid w:val="009306AF"/>
    <w:rsid w:val="0093168F"/>
    <w:rsid w:val="009316A2"/>
    <w:rsid w:val="009319FF"/>
    <w:rsid w:val="00931E82"/>
    <w:rsid w:val="0093206A"/>
    <w:rsid w:val="00932D9F"/>
    <w:rsid w:val="00932E09"/>
    <w:rsid w:val="00933562"/>
    <w:rsid w:val="00933900"/>
    <w:rsid w:val="00933B9E"/>
    <w:rsid w:val="00933DBE"/>
    <w:rsid w:val="009348D3"/>
    <w:rsid w:val="0093518C"/>
    <w:rsid w:val="00936170"/>
    <w:rsid w:val="009363A5"/>
    <w:rsid w:val="0093677C"/>
    <w:rsid w:val="00937B45"/>
    <w:rsid w:val="00940AE8"/>
    <w:rsid w:val="00941072"/>
    <w:rsid w:val="009412ED"/>
    <w:rsid w:val="009415CA"/>
    <w:rsid w:val="00942E66"/>
    <w:rsid w:val="00944239"/>
    <w:rsid w:val="009446B0"/>
    <w:rsid w:val="009451DC"/>
    <w:rsid w:val="0094698B"/>
    <w:rsid w:val="00946E46"/>
    <w:rsid w:val="00947EAB"/>
    <w:rsid w:val="00952813"/>
    <w:rsid w:val="00954C7D"/>
    <w:rsid w:val="00955C98"/>
    <w:rsid w:val="009571B5"/>
    <w:rsid w:val="00957203"/>
    <w:rsid w:val="009579A6"/>
    <w:rsid w:val="00957E9D"/>
    <w:rsid w:val="009603F2"/>
    <w:rsid w:val="0096184B"/>
    <w:rsid w:val="00962485"/>
    <w:rsid w:val="00962D4C"/>
    <w:rsid w:val="009644F8"/>
    <w:rsid w:val="00965218"/>
    <w:rsid w:val="00965A41"/>
    <w:rsid w:val="00965F5D"/>
    <w:rsid w:val="00970546"/>
    <w:rsid w:val="009710FE"/>
    <w:rsid w:val="00971BD7"/>
    <w:rsid w:val="00971E36"/>
    <w:rsid w:val="009739A4"/>
    <w:rsid w:val="0097559E"/>
    <w:rsid w:val="0097680B"/>
    <w:rsid w:val="00976DDA"/>
    <w:rsid w:val="00976FE5"/>
    <w:rsid w:val="00977175"/>
    <w:rsid w:val="009777D9"/>
    <w:rsid w:val="009802E1"/>
    <w:rsid w:val="00980CF5"/>
    <w:rsid w:val="00981326"/>
    <w:rsid w:val="00981DDE"/>
    <w:rsid w:val="00982B62"/>
    <w:rsid w:val="0098423D"/>
    <w:rsid w:val="009853DC"/>
    <w:rsid w:val="00985D99"/>
    <w:rsid w:val="00986D7E"/>
    <w:rsid w:val="009900D9"/>
    <w:rsid w:val="009900FC"/>
    <w:rsid w:val="009905CE"/>
    <w:rsid w:val="009908C7"/>
    <w:rsid w:val="009908F3"/>
    <w:rsid w:val="00990DE3"/>
    <w:rsid w:val="00990FFF"/>
    <w:rsid w:val="00991B88"/>
    <w:rsid w:val="00991C95"/>
    <w:rsid w:val="00992245"/>
    <w:rsid w:val="00993E77"/>
    <w:rsid w:val="00994A96"/>
    <w:rsid w:val="00994DCC"/>
    <w:rsid w:val="009957F5"/>
    <w:rsid w:val="00996A2C"/>
    <w:rsid w:val="00996FD2"/>
    <w:rsid w:val="009A0339"/>
    <w:rsid w:val="009A036A"/>
    <w:rsid w:val="009A051D"/>
    <w:rsid w:val="009A101A"/>
    <w:rsid w:val="009A1D24"/>
    <w:rsid w:val="009A2060"/>
    <w:rsid w:val="009A20BE"/>
    <w:rsid w:val="009A3577"/>
    <w:rsid w:val="009A45D0"/>
    <w:rsid w:val="009A4A92"/>
    <w:rsid w:val="009A4BB3"/>
    <w:rsid w:val="009A4CDC"/>
    <w:rsid w:val="009A4DB7"/>
    <w:rsid w:val="009A5615"/>
    <w:rsid w:val="009A5753"/>
    <w:rsid w:val="009A579D"/>
    <w:rsid w:val="009A6301"/>
    <w:rsid w:val="009A68E3"/>
    <w:rsid w:val="009A695D"/>
    <w:rsid w:val="009A6B1B"/>
    <w:rsid w:val="009A6D4E"/>
    <w:rsid w:val="009A7249"/>
    <w:rsid w:val="009A7640"/>
    <w:rsid w:val="009A7F48"/>
    <w:rsid w:val="009B01CE"/>
    <w:rsid w:val="009B1B7A"/>
    <w:rsid w:val="009B1DB5"/>
    <w:rsid w:val="009B276F"/>
    <w:rsid w:val="009B3241"/>
    <w:rsid w:val="009B35E8"/>
    <w:rsid w:val="009B418B"/>
    <w:rsid w:val="009B4B1B"/>
    <w:rsid w:val="009B5F20"/>
    <w:rsid w:val="009B62F7"/>
    <w:rsid w:val="009B674D"/>
    <w:rsid w:val="009B6E79"/>
    <w:rsid w:val="009B71DE"/>
    <w:rsid w:val="009B7323"/>
    <w:rsid w:val="009C02A4"/>
    <w:rsid w:val="009C033A"/>
    <w:rsid w:val="009C1686"/>
    <w:rsid w:val="009C31B2"/>
    <w:rsid w:val="009C3BE8"/>
    <w:rsid w:val="009C403B"/>
    <w:rsid w:val="009C6520"/>
    <w:rsid w:val="009C795F"/>
    <w:rsid w:val="009C7B19"/>
    <w:rsid w:val="009D00FD"/>
    <w:rsid w:val="009D10D9"/>
    <w:rsid w:val="009D152E"/>
    <w:rsid w:val="009D1DA0"/>
    <w:rsid w:val="009D1E67"/>
    <w:rsid w:val="009D28CD"/>
    <w:rsid w:val="009D2C50"/>
    <w:rsid w:val="009D2CF5"/>
    <w:rsid w:val="009D3FEE"/>
    <w:rsid w:val="009D56AB"/>
    <w:rsid w:val="009D59BE"/>
    <w:rsid w:val="009D5A3C"/>
    <w:rsid w:val="009E00BC"/>
    <w:rsid w:val="009E06C9"/>
    <w:rsid w:val="009E1D50"/>
    <w:rsid w:val="009E2943"/>
    <w:rsid w:val="009E2B5D"/>
    <w:rsid w:val="009E3048"/>
    <w:rsid w:val="009E3297"/>
    <w:rsid w:val="009E3F08"/>
    <w:rsid w:val="009E487B"/>
    <w:rsid w:val="009E5F90"/>
    <w:rsid w:val="009E612B"/>
    <w:rsid w:val="009E7174"/>
    <w:rsid w:val="009E74FE"/>
    <w:rsid w:val="009F0268"/>
    <w:rsid w:val="009F0478"/>
    <w:rsid w:val="009F085D"/>
    <w:rsid w:val="009F13A6"/>
    <w:rsid w:val="009F19F9"/>
    <w:rsid w:val="009F2F13"/>
    <w:rsid w:val="009F54E2"/>
    <w:rsid w:val="009F5A6C"/>
    <w:rsid w:val="009F66C2"/>
    <w:rsid w:val="009F6E58"/>
    <w:rsid w:val="009F734F"/>
    <w:rsid w:val="009F750D"/>
    <w:rsid w:val="009F782E"/>
    <w:rsid w:val="00A0026C"/>
    <w:rsid w:val="00A0046E"/>
    <w:rsid w:val="00A0076C"/>
    <w:rsid w:val="00A009EE"/>
    <w:rsid w:val="00A016F3"/>
    <w:rsid w:val="00A02208"/>
    <w:rsid w:val="00A023A5"/>
    <w:rsid w:val="00A03E36"/>
    <w:rsid w:val="00A0488B"/>
    <w:rsid w:val="00A04DBE"/>
    <w:rsid w:val="00A062D6"/>
    <w:rsid w:val="00A067F4"/>
    <w:rsid w:val="00A06EFA"/>
    <w:rsid w:val="00A10B63"/>
    <w:rsid w:val="00A11A1C"/>
    <w:rsid w:val="00A11D50"/>
    <w:rsid w:val="00A11F77"/>
    <w:rsid w:val="00A11F80"/>
    <w:rsid w:val="00A13E9A"/>
    <w:rsid w:val="00A1494B"/>
    <w:rsid w:val="00A14F9D"/>
    <w:rsid w:val="00A14FCF"/>
    <w:rsid w:val="00A15527"/>
    <w:rsid w:val="00A16AE1"/>
    <w:rsid w:val="00A16AE3"/>
    <w:rsid w:val="00A16F24"/>
    <w:rsid w:val="00A17642"/>
    <w:rsid w:val="00A17E2F"/>
    <w:rsid w:val="00A20598"/>
    <w:rsid w:val="00A23181"/>
    <w:rsid w:val="00A23408"/>
    <w:rsid w:val="00A23557"/>
    <w:rsid w:val="00A246B6"/>
    <w:rsid w:val="00A25B8A"/>
    <w:rsid w:val="00A26143"/>
    <w:rsid w:val="00A269B4"/>
    <w:rsid w:val="00A26B1F"/>
    <w:rsid w:val="00A2755B"/>
    <w:rsid w:val="00A27D1E"/>
    <w:rsid w:val="00A3018B"/>
    <w:rsid w:val="00A3063C"/>
    <w:rsid w:val="00A31B31"/>
    <w:rsid w:val="00A32DCC"/>
    <w:rsid w:val="00A32E8E"/>
    <w:rsid w:val="00A33338"/>
    <w:rsid w:val="00A334B0"/>
    <w:rsid w:val="00A34B5F"/>
    <w:rsid w:val="00A34E01"/>
    <w:rsid w:val="00A36817"/>
    <w:rsid w:val="00A401FE"/>
    <w:rsid w:val="00A40B73"/>
    <w:rsid w:val="00A4226B"/>
    <w:rsid w:val="00A42539"/>
    <w:rsid w:val="00A42C5A"/>
    <w:rsid w:val="00A439AA"/>
    <w:rsid w:val="00A43F86"/>
    <w:rsid w:val="00A452D8"/>
    <w:rsid w:val="00A455A9"/>
    <w:rsid w:val="00A45E1B"/>
    <w:rsid w:val="00A4644C"/>
    <w:rsid w:val="00A46C5D"/>
    <w:rsid w:val="00A46D10"/>
    <w:rsid w:val="00A46FA8"/>
    <w:rsid w:val="00A4703D"/>
    <w:rsid w:val="00A47E70"/>
    <w:rsid w:val="00A503F8"/>
    <w:rsid w:val="00A5071D"/>
    <w:rsid w:val="00A5096D"/>
    <w:rsid w:val="00A50CF0"/>
    <w:rsid w:val="00A50DC3"/>
    <w:rsid w:val="00A51798"/>
    <w:rsid w:val="00A51F22"/>
    <w:rsid w:val="00A52A33"/>
    <w:rsid w:val="00A536E6"/>
    <w:rsid w:val="00A546D4"/>
    <w:rsid w:val="00A54FEF"/>
    <w:rsid w:val="00A55482"/>
    <w:rsid w:val="00A55A0D"/>
    <w:rsid w:val="00A5783D"/>
    <w:rsid w:val="00A5795A"/>
    <w:rsid w:val="00A6230A"/>
    <w:rsid w:val="00A62B26"/>
    <w:rsid w:val="00A62DEE"/>
    <w:rsid w:val="00A62E9A"/>
    <w:rsid w:val="00A639EE"/>
    <w:rsid w:val="00A63CFB"/>
    <w:rsid w:val="00A65EFB"/>
    <w:rsid w:val="00A66093"/>
    <w:rsid w:val="00A67A41"/>
    <w:rsid w:val="00A70985"/>
    <w:rsid w:val="00A711A9"/>
    <w:rsid w:val="00A71E77"/>
    <w:rsid w:val="00A72B9A"/>
    <w:rsid w:val="00A72B9C"/>
    <w:rsid w:val="00A72FFF"/>
    <w:rsid w:val="00A74042"/>
    <w:rsid w:val="00A75069"/>
    <w:rsid w:val="00A75CBA"/>
    <w:rsid w:val="00A7671C"/>
    <w:rsid w:val="00A76F0D"/>
    <w:rsid w:val="00A77089"/>
    <w:rsid w:val="00A77C63"/>
    <w:rsid w:val="00A806EC"/>
    <w:rsid w:val="00A8108D"/>
    <w:rsid w:val="00A81579"/>
    <w:rsid w:val="00A81AC8"/>
    <w:rsid w:val="00A81C3C"/>
    <w:rsid w:val="00A82013"/>
    <w:rsid w:val="00A8216B"/>
    <w:rsid w:val="00A82935"/>
    <w:rsid w:val="00A82C05"/>
    <w:rsid w:val="00A836B2"/>
    <w:rsid w:val="00A84DB6"/>
    <w:rsid w:val="00A8503D"/>
    <w:rsid w:val="00A85306"/>
    <w:rsid w:val="00A85FAC"/>
    <w:rsid w:val="00A86259"/>
    <w:rsid w:val="00A86703"/>
    <w:rsid w:val="00A87384"/>
    <w:rsid w:val="00A8741A"/>
    <w:rsid w:val="00A87447"/>
    <w:rsid w:val="00A877F7"/>
    <w:rsid w:val="00A879D8"/>
    <w:rsid w:val="00A90061"/>
    <w:rsid w:val="00A901D5"/>
    <w:rsid w:val="00A90542"/>
    <w:rsid w:val="00A90EE5"/>
    <w:rsid w:val="00A912B5"/>
    <w:rsid w:val="00A91B76"/>
    <w:rsid w:val="00A92B25"/>
    <w:rsid w:val="00A934B4"/>
    <w:rsid w:val="00A9358C"/>
    <w:rsid w:val="00A94103"/>
    <w:rsid w:val="00A94897"/>
    <w:rsid w:val="00A94ED7"/>
    <w:rsid w:val="00A95D37"/>
    <w:rsid w:val="00A96179"/>
    <w:rsid w:val="00A96244"/>
    <w:rsid w:val="00A962B2"/>
    <w:rsid w:val="00AA0688"/>
    <w:rsid w:val="00AA09C0"/>
    <w:rsid w:val="00AA12CF"/>
    <w:rsid w:val="00AA13EA"/>
    <w:rsid w:val="00AA2CBC"/>
    <w:rsid w:val="00AA462B"/>
    <w:rsid w:val="00AA5AC4"/>
    <w:rsid w:val="00AA5B5C"/>
    <w:rsid w:val="00AA6396"/>
    <w:rsid w:val="00AA67B9"/>
    <w:rsid w:val="00AA6F22"/>
    <w:rsid w:val="00AB0C4F"/>
    <w:rsid w:val="00AB1011"/>
    <w:rsid w:val="00AB1242"/>
    <w:rsid w:val="00AB13AA"/>
    <w:rsid w:val="00AB29B9"/>
    <w:rsid w:val="00AB3B77"/>
    <w:rsid w:val="00AB4C0E"/>
    <w:rsid w:val="00AB5151"/>
    <w:rsid w:val="00AB5771"/>
    <w:rsid w:val="00AB5B2D"/>
    <w:rsid w:val="00AB5D26"/>
    <w:rsid w:val="00AB6030"/>
    <w:rsid w:val="00AB65CD"/>
    <w:rsid w:val="00AB673B"/>
    <w:rsid w:val="00AB6CB9"/>
    <w:rsid w:val="00AB77ED"/>
    <w:rsid w:val="00AB7952"/>
    <w:rsid w:val="00AB7D98"/>
    <w:rsid w:val="00AC11EB"/>
    <w:rsid w:val="00AC1720"/>
    <w:rsid w:val="00AC1DD6"/>
    <w:rsid w:val="00AC2989"/>
    <w:rsid w:val="00AC3034"/>
    <w:rsid w:val="00AC380C"/>
    <w:rsid w:val="00AC4BDF"/>
    <w:rsid w:val="00AC5820"/>
    <w:rsid w:val="00AC6125"/>
    <w:rsid w:val="00AC68F6"/>
    <w:rsid w:val="00AC6B53"/>
    <w:rsid w:val="00AD0664"/>
    <w:rsid w:val="00AD1A0A"/>
    <w:rsid w:val="00AD1C63"/>
    <w:rsid w:val="00AD1CD8"/>
    <w:rsid w:val="00AD36E5"/>
    <w:rsid w:val="00AD4ECC"/>
    <w:rsid w:val="00AD599A"/>
    <w:rsid w:val="00AD6D27"/>
    <w:rsid w:val="00AE0809"/>
    <w:rsid w:val="00AE228E"/>
    <w:rsid w:val="00AE24B7"/>
    <w:rsid w:val="00AE2CC3"/>
    <w:rsid w:val="00AE3D63"/>
    <w:rsid w:val="00AE3FBC"/>
    <w:rsid w:val="00AE4559"/>
    <w:rsid w:val="00AE49B1"/>
    <w:rsid w:val="00AE57AB"/>
    <w:rsid w:val="00AE606E"/>
    <w:rsid w:val="00AE7910"/>
    <w:rsid w:val="00AF0592"/>
    <w:rsid w:val="00AF06B0"/>
    <w:rsid w:val="00AF22D7"/>
    <w:rsid w:val="00AF2467"/>
    <w:rsid w:val="00AF2E72"/>
    <w:rsid w:val="00AF3631"/>
    <w:rsid w:val="00AF4E66"/>
    <w:rsid w:val="00AF4F4F"/>
    <w:rsid w:val="00AF5280"/>
    <w:rsid w:val="00AF579A"/>
    <w:rsid w:val="00AF5B30"/>
    <w:rsid w:val="00AF69FA"/>
    <w:rsid w:val="00AF6DD6"/>
    <w:rsid w:val="00AF7131"/>
    <w:rsid w:val="00B00B5B"/>
    <w:rsid w:val="00B00B97"/>
    <w:rsid w:val="00B026C3"/>
    <w:rsid w:val="00B02DA5"/>
    <w:rsid w:val="00B03527"/>
    <w:rsid w:val="00B03723"/>
    <w:rsid w:val="00B04399"/>
    <w:rsid w:val="00B0447F"/>
    <w:rsid w:val="00B04810"/>
    <w:rsid w:val="00B053AC"/>
    <w:rsid w:val="00B05E63"/>
    <w:rsid w:val="00B064E2"/>
    <w:rsid w:val="00B0681E"/>
    <w:rsid w:val="00B06A9D"/>
    <w:rsid w:val="00B073BB"/>
    <w:rsid w:val="00B10DBD"/>
    <w:rsid w:val="00B11377"/>
    <w:rsid w:val="00B114B6"/>
    <w:rsid w:val="00B11A7C"/>
    <w:rsid w:val="00B12108"/>
    <w:rsid w:val="00B12599"/>
    <w:rsid w:val="00B13041"/>
    <w:rsid w:val="00B1371D"/>
    <w:rsid w:val="00B1455C"/>
    <w:rsid w:val="00B14934"/>
    <w:rsid w:val="00B14AA3"/>
    <w:rsid w:val="00B14D6C"/>
    <w:rsid w:val="00B161A2"/>
    <w:rsid w:val="00B167E7"/>
    <w:rsid w:val="00B16DC1"/>
    <w:rsid w:val="00B21799"/>
    <w:rsid w:val="00B21A61"/>
    <w:rsid w:val="00B22224"/>
    <w:rsid w:val="00B224C3"/>
    <w:rsid w:val="00B23836"/>
    <w:rsid w:val="00B24C59"/>
    <w:rsid w:val="00B25466"/>
    <w:rsid w:val="00B258BB"/>
    <w:rsid w:val="00B26467"/>
    <w:rsid w:val="00B272D1"/>
    <w:rsid w:val="00B27D81"/>
    <w:rsid w:val="00B30772"/>
    <w:rsid w:val="00B3124E"/>
    <w:rsid w:val="00B31CF5"/>
    <w:rsid w:val="00B320D1"/>
    <w:rsid w:val="00B32241"/>
    <w:rsid w:val="00B3229B"/>
    <w:rsid w:val="00B32ECC"/>
    <w:rsid w:val="00B336B6"/>
    <w:rsid w:val="00B339A3"/>
    <w:rsid w:val="00B33AB9"/>
    <w:rsid w:val="00B3433F"/>
    <w:rsid w:val="00B349B2"/>
    <w:rsid w:val="00B353A4"/>
    <w:rsid w:val="00B35745"/>
    <w:rsid w:val="00B367A6"/>
    <w:rsid w:val="00B374F1"/>
    <w:rsid w:val="00B41A10"/>
    <w:rsid w:val="00B41AB8"/>
    <w:rsid w:val="00B43E19"/>
    <w:rsid w:val="00B44C29"/>
    <w:rsid w:val="00B45B94"/>
    <w:rsid w:val="00B45C8A"/>
    <w:rsid w:val="00B45F00"/>
    <w:rsid w:val="00B45FA6"/>
    <w:rsid w:val="00B46166"/>
    <w:rsid w:val="00B4623D"/>
    <w:rsid w:val="00B47276"/>
    <w:rsid w:val="00B47DC0"/>
    <w:rsid w:val="00B50676"/>
    <w:rsid w:val="00B509B8"/>
    <w:rsid w:val="00B52EE4"/>
    <w:rsid w:val="00B53646"/>
    <w:rsid w:val="00B53A0A"/>
    <w:rsid w:val="00B53E3C"/>
    <w:rsid w:val="00B54C55"/>
    <w:rsid w:val="00B575FE"/>
    <w:rsid w:val="00B60EAB"/>
    <w:rsid w:val="00B61F57"/>
    <w:rsid w:val="00B62010"/>
    <w:rsid w:val="00B628F6"/>
    <w:rsid w:val="00B62B7A"/>
    <w:rsid w:val="00B63304"/>
    <w:rsid w:val="00B65863"/>
    <w:rsid w:val="00B66C76"/>
    <w:rsid w:val="00B67040"/>
    <w:rsid w:val="00B67B97"/>
    <w:rsid w:val="00B70478"/>
    <w:rsid w:val="00B71DD9"/>
    <w:rsid w:val="00B72297"/>
    <w:rsid w:val="00B72C56"/>
    <w:rsid w:val="00B73312"/>
    <w:rsid w:val="00B748FF"/>
    <w:rsid w:val="00B75FDC"/>
    <w:rsid w:val="00B76886"/>
    <w:rsid w:val="00B77908"/>
    <w:rsid w:val="00B80436"/>
    <w:rsid w:val="00B8093D"/>
    <w:rsid w:val="00B80C2E"/>
    <w:rsid w:val="00B81632"/>
    <w:rsid w:val="00B82081"/>
    <w:rsid w:val="00B826E6"/>
    <w:rsid w:val="00B831F5"/>
    <w:rsid w:val="00B83B81"/>
    <w:rsid w:val="00B84702"/>
    <w:rsid w:val="00B84901"/>
    <w:rsid w:val="00B854C1"/>
    <w:rsid w:val="00B8633F"/>
    <w:rsid w:val="00B87053"/>
    <w:rsid w:val="00B8724F"/>
    <w:rsid w:val="00B87E12"/>
    <w:rsid w:val="00B90309"/>
    <w:rsid w:val="00B904CE"/>
    <w:rsid w:val="00B90915"/>
    <w:rsid w:val="00B91129"/>
    <w:rsid w:val="00B91274"/>
    <w:rsid w:val="00B91D6C"/>
    <w:rsid w:val="00B922B0"/>
    <w:rsid w:val="00B9300E"/>
    <w:rsid w:val="00B93B92"/>
    <w:rsid w:val="00B93BF7"/>
    <w:rsid w:val="00B944B6"/>
    <w:rsid w:val="00B94C7C"/>
    <w:rsid w:val="00B95194"/>
    <w:rsid w:val="00B9568D"/>
    <w:rsid w:val="00B95D50"/>
    <w:rsid w:val="00B96675"/>
    <w:rsid w:val="00B968C8"/>
    <w:rsid w:val="00B97F65"/>
    <w:rsid w:val="00BA06C8"/>
    <w:rsid w:val="00BA19CE"/>
    <w:rsid w:val="00BA3AB7"/>
    <w:rsid w:val="00BA3C5B"/>
    <w:rsid w:val="00BA3EC5"/>
    <w:rsid w:val="00BA40BA"/>
    <w:rsid w:val="00BA43DE"/>
    <w:rsid w:val="00BA50F5"/>
    <w:rsid w:val="00BA51D9"/>
    <w:rsid w:val="00BA58EC"/>
    <w:rsid w:val="00BA6675"/>
    <w:rsid w:val="00BA6E0D"/>
    <w:rsid w:val="00BA705E"/>
    <w:rsid w:val="00BA7CE7"/>
    <w:rsid w:val="00BB0221"/>
    <w:rsid w:val="00BB03EA"/>
    <w:rsid w:val="00BB03F3"/>
    <w:rsid w:val="00BB0D35"/>
    <w:rsid w:val="00BB12C1"/>
    <w:rsid w:val="00BB1751"/>
    <w:rsid w:val="00BB3E73"/>
    <w:rsid w:val="00BB4856"/>
    <w:rsid w:val="00BB5482"/>
    <w:rsid w:val="00BB5DFC"/>
    <w:rsid w:val="00BB6380"/>
    <w:rsid w:val="00BB744F"/>
    <w:rsid w:val="00BB764F"/>
    <w:rsid w:val="00BC0118"/>
    <w:rsid w:val="00BC19C6"/>
    <w:rsid w:val="00BC26BC"/>
    <w:rsid w:val="00BC317D"/>
    <w:rsid w:val="00BC43F0"/>
    <w:rsid w:val="00BC5995"/>
    <w:rsid w:val="00BC5A7F"/>
    <w:rsid w:val="00BC62D8"/>
    <w:rsid w:val="00BC6625"/>
    <w:rsid w:val="00BD038D"/>
    <w:rsid w:val="00BD0BBF"/>
    <w:rsid w:val="00BD1739"/>
    <w:rsid w:val="00BD278E"/>
    <w:rsid w:val="00BD279D"/>
    <w:rsid w:val="00BD29AE"/>
    <w:rsid w:val="00BD2F50"/>
    <w:rsid w:val="00BD46E8"/>
    <w:rsid w:val="00BD4958"/>
    <w:rsid w:val="00BD49E6"/>
    <w:rsid w:val="00BD5234"/>
    <w:rsid w:val="00BD5760"/>
    <w:rsid w:val="00BD59DB"/>
    <w:rsid w:val="00BD5C30"/>
    <w:rsid w:val="00BD5E2A"/>
    <w:rsid w:val="00BD60F5"/>
    <w:rsid w:val="00BD6BB8"/>
    <w:rsid w:val="00BE1230"/>
    <w:rsid w:val="00BE174C"/>
    <w:rsid w:val="00BE2478"/>
    <w:rsid w:val="00BE2E76"/>
    <w:rsid w:val="00BE32DA"/>
    <w:rsid w:val="00BE4E2A"/>
    <w:rsid w:val="00BE523D"/>
    <w:rsid w:val="00BE5790"/>
    <w:rsid w:val="00BE5B76"/>
    <w:rsid w:val="00BF0AED"/>
    <w:rsid w:val="00BF10CC"/>
    <w:rsid w:val="00BF1CB6"/>
    <w:rsid w:val="00BF240F"/>
    <w:rsid w:val="00BF3B0E"/>
    <w:rsid w:val="00BF484D"/>
    <w:rsid w:val="00BF4878"/>
    <w:rsid w:val="00BF4E5B"/>
    <w:rsid w:val="00BF55F8"/>
    <w:rsid w:val="00BF6578"/>
    <w:rsid w:val="00BF65E0"/>
    <w:rsid w:val="00BF6C1F"/>
    <w:rsid w:val="00BF6CB3"/>
    <w:rsid w:val="00BF7D27"/>
    <w:rsid w:val="00BF7E65"/>
    <w:rsid w:val="00C01022"/>
    <w:rsid w:val="00C0220E"/>
    <w:rsid w:val="00C02479"/>
    <w:rsid w:val="00C0347F"/>
    <w:rsid w:val="00C03481"/>
    <w:rsid w:val="00C047B7"/>
    <w:rsid w:val="00C0687F"/>
    <w:rsid w:val="00C06D6A"/>
    <w:rsid w:val="00C07B0D"/>
    <w:rsid w:val="00C07BAC"/>
    <w:rsid w:val="00C109C9"/>
    <w:rsid w:val="00C1136F"/>
    <w:rsid w:val="00C12641"/>
    <w:rsid w:val="00C12653"/>
    <w:rsid w:val="00C12ECB"/>
    <w:rsid w:val="00C1323A"/>
    <w:rsid w:val="00C13696"/>
    <w:rsid w:val="00C13848"/>
    <w:rsid w:val="00C15DC4"/>
    <w:rsid w:val="00C1776F"/>
    <w:rsid w:val="00C1787E"/>
    <w:rsid w:val="00C17A7A"/>
    <w:rsid w:val="00C17BC0"/>
    <w:rsid w:val="00C20416"/>
    <w:rsid w:val="00C205A2"/>
    <w:rsid w:val="00C21582"/>
    <w:rsid w:val="00C215F0"/>
    <w:rsid w:val="00C21E38"/>
    <w:rsid w:val="00C226E3"/>
    <w:rsid w:val="00C23D05"/>
    <w:rsid w:val="00C23D8A"/>
    <w:rsid w:val="00C23FDF"/>
    <w:rsid w:val="00C253CD"/>
    <w:rsid w:val="00C25A50"/>
    <w:rsid w:val="00C26715"/>
    <w:rsid w:val="00C27B09"/>
    <w:rsid w:val="00C30738"/>
    <w:rsid w:val="00C30D62"/>
    <w:rsid w:val="00C31399"/>
    <w:rsid w:val="00C32953"/>
    <w:rsid w:val="00C3385D"/>
    <w:rsid w:val="00C33C57"/>
    <w:rsid w:val="00C34B82"/>
    <w:rsid w:val="00C3549C"/>
    <w:rsid w:val="00C354A1"/>
    <w:rsid w:val="00C357D9"/>
    <w:rsid w:val="00C35DC9"/>
    <w:rsid w:val="00C4082D"/>
    <w:rsid w:val="00C40839"/>
    <w:rsid w:val="00C41C6E"/>
    <w:rsid w:val="00C41E41"/>
    <w:rsid w:val="00C4305E"/>
    <w:rsid w:val="00C4317C"/>
    <w:rsid w:val="00C43413"/>
    <w:rsid w:val="00C43DB2"/>
    <w:rsid w:val="00C43EEB"/>
    <w:rsid w:val="00C440E0"/>
    <w:rsid w:val="00C44332"/>
    <w:rsid w:val="00C44F3B"/>
    <w:rsid w:val="00C463BF"/>
    <w:rsid w:val="00C47388"/>
    <w:rsid w:val="00C5031B"/>
    <w:rsid w:val="00C5094B"/>
    <w:rsid w:val="00C512E2"/>
    <w:rsid w:val="00C520FC"/>
    <w:rsid w:val="00C525E8"/>
    <w:rsid w:val="00C52E4C"/>
    <w:rsid w:val="00C53169"/>
    <w:rsid w:val="00C55996"/>
    <w:rsid w:val="00C564D1"/>
    <w:rsid w:val="00C56FE9"/>
    <w:rsid w:val="00C57D76"/>
    <w:rsid w:val="00C601BB"/>
    <w:rsid w:val="00C601CB"/>
    <w:rsid w:val="00C606DA"/>
    <w:rsid w:val="00C60F8E"/>
    <w:rsid w:val="00C61B98"/>
    <w:rsid w:val="00C61F85"/>
    <w:rsid w:val="00C63118"/>
    <w:rsid w:val="00C636D6"/>
    <w:rsid w:val="00C63A85"/>
    <w:rsid w:val="00C6438C"/>
    <w:rsid w:val="00C65D3F"/>
    <w:rsid w:val="00C66370"/>
    <w:rsid w:val="00C66BA2"/>
    <w:rsid w:val="00C66C93"/>
    <w:rsid w:val="00C67E3F"/>
    <w:rsid w:val="00C72720"/>
    <w:rsid w:val="00C72F2C"/>
    <w:rsid w:val="00C732F9"/>
    <w:rsid w:val="00C73891"/>
    <w:rsid w:val="00C73E52"/>
    <w:rsid w:val="00C7423A"/>
    <w:rsid w:val="00C74603"/>
    <w:rsid w:val="00C75217"/>
    <w:rsid w:val="00C76568"/>
    <w:rsid w:val="00C76B7C"/>
    <w:rsid w:val="00C8045A"/>
    <w:rsid w:val="00C81ECC"/>
    <w:rsid w:val="00C825A4"/>
    <w:rsid w:val="00C83017"/>
    <w:rsid w:val="00C834AF"/>
    <w:rsid w:val="00C83C9F"/>
    <w:rsid w:val="00C8457B"/>
    <w:rsid w:val="00C845CE"/>
    <w:rsid w:val="00C8519E"/>
    <w:rsid w:val="00C85D0B"/>
    <w:rsid w:val="00C87335"/>
    <w:rsid w:val="00C8763F"/>
    <w:rsid w:val="00C87CDC"/>
    <w:rsid w:val="00C87D07"/>
    <w:rsid w:val="00C935A6"/>
    <w:rsid w:val="00C94277"/>
    <w:rsid w:val="00C945B0"/>
    <w:rsid w:val="00C957F9"/>
    <w:rsid w:val="00C95985"/>
    <w:rsid w:val="00CA07F0"/>
    <w:rsid w:val="00CA1D15"/>
    <w:rsid w:val="00CA274C"/>
    <w:rsid w:val="00CA343A"/>
    <w:rsid w:val="00CA35AD"/>
    <w:rsid w:val="00CA3DA4"/>
    <w:rsid w:val="00CA546A"/>
    <w:rsid w:val="00CA5511"/>
    <w:rsid w:val="00CA58FE"/>
    <w:rsid w:val="00CA5C65"/>
    <w:rsid w:val="00CA7898"/>
    <w:rsid w:val="00CB041F"/>
    <w:rsid w:val="00CB0816"/>
    <w:rsid w:val="00CB0E3D"/>
    <w:rsid w:val="00CB1E09"/>
    <w:rsid w:val="00CB31AF"/>
    <w:rsid w:val="00CB4196"/>
    <w:rsid w:val="00CB5021"/>
    <w:rsid w:val="00CB63C4"/>
    <w:rsid w:val="00CB6540"/>
    <w:rsid w:val="00CB6922"/>
    <w:rsid w:val="00CB6AA6"/>
    <w:rsid w:val="00CB6D04"/>
    <w:rsid w:val="00CB6FD9"/>
    <w:rsid w:val="00CC2F67"/>
    <w:rsid w:val="00CC3F57"/>
    <w:rsid w:val="00CC4117"/>
    <w:rsid w:val="00CC5026"/>
    <w:rsid w:val="00CC56CB"/>
    <w:rsid w:val="00CC57FB"/>
    <w:rsid w:val="00CC6061"/>
    <w:rsid w:val="00CC75A2"/>
    <w:rsid w:val="00CD0222"/>
    <w:rsid w:val="00CD0A18"/>
    <w:rsid w:val="00CD1239"/>
    <w:rsid w:val="00CD1BDA"/>
    <w:rsid w:val="00CD294C"/>
    <w:rsid w:val="00CD296D"/>
    <w:rsid w:val="00CD2BEE"/>
    <w:rsid w:val="00CD2C9B"/>
    <w:rsid w:val="00CD2E49"/>
    <w:rsid w:val="00CD44AC"/>
    <w:rsid w:val="00CD4A88"/>
    <w:rsid w:val="00CD4D36"/>
    <w:rsid w:val="00CD50F8"/>
    <w:rsid w:val="00CD531A"/>
    <w:rsid w:val="00CD54E5"/>
    <w:rsid w:val="00CD5FBF"/>
    <w:rsid w:val="00CD761D"/>
    <w:rsid w:val="00CE01D9"/>
    <w:rsid w:val="00CE1D2C"/>
    <w:rsid w:val="00CE293B"/>
    <w:rsid w:val="00CE2EB7"/>
    <w:rsid w:val="00CE3029"/>
    <w:rsid w:val="00CE4045"/>
    <w:rsid w:val="00CE46C1"/>
    <w:rsid w:val="00CE4A2E"/>
    <w:rsid w:val="00CE69FC"/>
    <w:rsid w:val="00CE6D5D"/>
    <w:rsid w:val="00CE6F1E"/>
    <w:rsid w:val="00CF0295"/>
    <w:rsid w:val="00CF1851"/>
    <w:rsid w:val="00CF200A"/>
    <w:rsid w:val="00CF2165"/>
    <w:rsid w:val="00CF27F1"/>
    <w:rsid w:val="00CF2D5F"/>
    <w:rsid w:val="00CF2DAC"/>
    <w:rsid w:val="00CF33CB"/>
    <w:rsid w:val="00CF394B"/>
    <w:rsid w:val="00CF40D3"/>
    <w:rsid w:val="00CF4158"/>
    <w:rsid w:val="00CF4BC8"/>
    <w:rsid w:val="00CF574C"/>
    <w:rsid w:val="00CF5A4A"/>
    <w:rsid w:val="00CF5C00"/>
    <w:rsid w:val="00CF6032"/>
    <w:rsid w:val="00CF6691"/>
    <w:rsid w:val="00D01E01"/>
    <w:rsid w:val="00D024CB"/>
    <w:rsid w:val="00D03DFC"/>
    <w:rsid w:val="00D03F9A"/>
    <w:rsid w:val="00D040C5"/>
    <w:rsid w:val="00D04A9A"/>
    <w:rsid w:val="00D05178"/>
    <w:rsid w:val="00D055D8"/>
    <w:rsid w:val="00D05C1D"/>
    <w:rsid w:val="00D06492"/>
    <w:rsid w:val="00D0671D"/>
    <w:rsid w:val="00D067A7"/>
    <w:rsid w:val="00D06D51"/>
    <w:rsid w:val="00D06E37"/>
    <w:rsid w:val="00D0728F"/>
    <w:rsid w:val="00D079E9"/>
    <w:rsid w:val="00D115F9"/>
    <w:rsid w:val="00D11CEB"/>
    <w:rsid w:val="00D11E6C"/>
    <w:rsid w:val="00D120A3"/>
    <w:rsid w:val="00D12629"/>
    <w:rsid w:val="00D12750"/>
    <w:rsid w:val="00D12C43"/>
    <w:rsid w:val="00D12C98"/>
    <w:rsid w:val="00D14751"/>
    <w:rsid w:val="00D150DF"/>
    <w:rsid w:val="00D155D9"/>
    <w:rsid w:val="00D15840"/>
    <w:rsid w:val="00D15FD4"/>
    <w:rsid w:val="00D1643B"/>
    <w:rsid w:val="00D17289"/>
    <w:rsid w:val="00D1794F"/>
    <w:rsid w:val="00D20C94"/>
    <w:rsid w:val="00D22436"/>
    <w:rsid w:val="00D22ABD"/>
    <w:rsid w:val="00D22CC1"/>
    <w:rsid w:val="00D23724"/>
    <w:rsid w:val="00D24991"/>
    <w:rsid w:val="00D24A65"/>
    <w:rsid w:val="00D258C6"/>
    <w:rsid w:val="00D270D7"/>
    <w:rsid w:val="00D27AD3"/>
    <w:rsid w:val="00D30382"/>
    <w:rsid w:val="00D31AEC"/>
    <w:rsid w:val="00D31F28"/>
    <w:rsid w:val="00D32698"/>
    <w:rsid w:val="00D333D1"/>
    <w:rsid w:val="00D336F5"/>
    <w:rsid w:val="00D33D4A"/>
    <w:rsid w:val="00D354D8"/>
    <w:rsid w:val="00D3562F"/>
    <w:rsid w:val="00D35F7A"/>
    <w:rsid w:val="00D3709D"/>
    <w:rsid w:val="00D373F8"/>
    <w:rsid w:val="00D374A2"/>
    <w:rsid w:val="00D374BE"/>
    <w:rsid w:val="00D40A8E"/>
    <w:rsid w:val="00D41CAC"/>
    <w:rsid w:val="00D4292C"/>
    <w:rsid w:val="00D43583"/>
    <w:rsid w:val="00D44563"/>
    <w:rsid w:val="00D45246"/>
    <w:rsid w:val="00D455A6"/>
    <w:rsid w:val="00D464D3"/>
    <w:rsid w:val="00D473E6"/>
    <w:rsid w:val="00D50255"/>
    <w:rsid w:val="00D509FD"/>
    <w:rsid w:val="00D51892"/>
    <w:rsid w:val="00D519FD"/>
    <w:rsid w:val="00D529B3"/>
    <w:rsid w:val="00D52D7C"/>
    <w:rsid w:val="00D5360D"/>
    <w:rsid w:val="00D536AB"/>
    <w:rsid w:val="00D53F00"/>
    <w:rsid w:val="00D55F15"/>
    <w:rsid w:val="00D56002"/>
    <w:rsid w:val="00D567C8"/>
    <w:rsid w:val="00D56A0B"/>
    <w:rsid w:val="00D57A7F"/>
    <w:rsid w:val="00D57B44"/>
    <w:rsid w:val="00D60AA5"/>
    <w:rsid w:val="00D61DA0"/>
    <w:rsid w:val="00D6386C"/>
    <w:rsid w:val="00D63CA7"/>
    <w:rsid w:val="00D63DF3"/>
    <w:rsid w:val="00D64F08"/>
    <w:rsid w:val="00D65295"/>
    <w:rsid w:val="00D65CE0"/>
    <w:rsid w:val="00D66CBE"/>
    <w:rsid w:val="00D67226"/>
    <w:rsid w:val="00D701BB"/>
    <w:rsid w:val="00D70B36"/>
    <w:rsid w:val="00D7176C"/>
    <w:rsid w:val="00D734F0"/>
    <w:rsid w:val="00D73666"/>
    <w:rsid w:val="00D74B47"/>
    <w:rsid w:val="00D753BB"/>
    <w:rsid w:val="00D76702"/>
    <w:rsid w:val="00D76782"/>
    <w:rsid w:val="00D76ED8"/>
    <w:rsid w:val="00D7772D"/>
    <w:rsid w:val="00D7773B"/>
    <w:rsid w:val="00D777D2"/>
    <w:rsid w:val="00D77F38"/>
    <w:rsid w:val="00D803E7"/>
    <w:rsid w:val="00D805B3"/>
    <w:rsid w:val="00D8099C"/>
    <w:rsid w:val="00D81413"/>
    <w:rsid w:val="00D81D79"/>
    <w:rsid w:val="00D8378B"/>
    <w:rsid w:val="00D83E2B"/>
    <w:rsid w:val="00D8504E"/>
    <w:rsid w:val="00D85788"/>
    <w:rsid w:val="00D857C0"/>
    <w:rsid w:val="00D85AFB"/>
    <w:rsid w:val="00D86004"/>
    <w:rsid w:val="00D869D4"/>
    <w:rsid w:val="00D86B54"/>
    <w:rsid w:val="00D875EF"/>
    <w:rsid w:val="00D9068A"/>
    <w:rsid w:val="00D90788"/>
    <w:rsid w:val="00D90D5B"/>
    <w:rsid w:val="00D910E5"/>
    <w:rsid w:val="00D9155F"/>
    <w:rsid w:val="00D91B9C"/>
    <w:rsid w:val="00D91C62"/>
    <w:rsid w:val="00D91D52"/>
    <w:rsid w:val="00D92373"/>
    <w:rsid w:val="00D929C1"/>
    <w:rsid w:val="00D93BBD"/>
    <w:rsid w:val="00D945AF"/>
    <w:rsid w:val="00D966E0"/>
    <w:rsid w:val="00D97000"/>
    <w:rsid w:val="00DA038A"/>
    <w:rsid w:val="00DA0D73"/>
    <w:rsid w:val="00DA0EEE"/>
    <w:rsid w:val="00DA0F18"/>
    <w:rsid w:val="00DA0FE8"/>
    <w:rsid w:val="00DA1CB3"/>
    <w:rsid w:val="00DA1F5B"/>
    <w:rsid w:val="00DA225F"/>
    <w:rsid w:val="00DA3542"/>
    <w:rsid w:val="00DA380B"/>
    <w:rsid w:val="00DA43FE"/>
    <w:rsid w:val="00DA56EC"/>
    <w:rsid w:val="00DA5AB4"/>
    <w:rsid w:val="00DA6FD0"/>
    <w:rsid w:val="00DB0E44"/>
    <w:rsid w:val="00DB12BF"/>
    <w:rsid w:val="00DB31CD"/>
    <w:rsid w:val="00DB3B73"/>
    <w:rsid w:val="00DB4C7F"/>
    <w:rsid w:val="00DB563E"/>
    <w:rsid w:val="00DB5CF1"/>
    <w:rsid w:val="00DB635C"/>
    <w:rsid w:val="00DB65DF"/>
    <w:rsid w:val="00DB6DB9"/>
    <w:rsid w:val="00DC051A"/>
    <w:rsid w:val="00DC0C49"/>
    <w:rsid w:val="00DC15AF"/>
    <w:rsid w:val="00DC19E7"/>
    <w:rsid w:val="00DC205D"/>
    <w:rsid w:val="00DC3275"/>
    <w:rsid w:val="00DC3D14"/>
    <w:rsid w:val="00DC43DE"/>
    <w:rsid w:val="00DC450D"/>
    <w:rsid w:val="00DC476B"/>
    <w:rsid w:val="00DC5061"/>
    <w:rsid w:val="00DC53BE"/>
    <w:rsid w:val="00DC60D1"/>
    <w:rsid w:val="00DC698B"/>
    <w:rsid w:val="00DC76A0"/>
    <w:rsid w:val="00DC7F4D"/>
    <w:rsid w:val="00DD17C0"/>
    <w:rsid w:val="00DD25D4"/>
    <w:rsid w:val="00DD6F07"/>
    <w:rsid w:val="00DD75F8"/>
    <w:rsid w:val="00DD75FF"/>
    <w:rsid w:val="00DD7F77"/>
    <w:rsid w:val="00DE00B0"/>
    <w:rsid w:val="00DE0663"/>
    <w:rsid w:val="00DE0766"/>
    <w:rsid w:val="00DE0773"/>
    <w:rsid w:val="00DE07CF"/>
    <w:rsid w:val="00DE0960"/>
    <w:rsid w:val="00DE0CED"/>
    <w:rsid w:val="00DE1799"/>
    <w:rsid w:val="00DE203E"/>
    <w:rsid w:val="00DE34CF"/>
    <w:rsid w:val="00DE7C93"/>
    <w:rsid w:val="00DE7D55"/>
    <w:rsid w:val="00DF0759"/>
    <w:rsid w:val="00DF07B7"/>
    <w:rsid w:val="00DF1566"/>
    <w:rsid w:val="00DF1854"/>
    <w:rsid w:val="00DF1EC1"/>
    <w:rsid w:val="00DF237E"/>
    <w:rsid w:val="00DF2A33"/>
    <w:rsid w:val="00DF2B0E"/>
    <w:rsid w:val="00DF344F"/>
    <w:rsid w:val="00DF460D"/>
    <w:rsid w:val="00DF4689"/>
    <w:rsid w:val="00DF51B1"/>
    <w:rsid w:val="00DF6CF0"/>
    <w:rsid w:val="00DF779F"/>
    <w:rsid w:val="00DF783B"/>
    <w:rsid w:val="00DF7922"/>
    <w:rsid w:val="00DF7E31"/>
    <w:rsid w:val="00E00A46"/>
    <w:rsid w:val="00E02430"/>
    <w:rsid w:val="00E03CEE"/>
    <w:rsid w:val="00E04387"/>
    <w:rsid w:val="00E044AD"/>
    <w:rsid w:val="00E04665"/>
    <w:rsid w:val="00E04AB6"/>
    <w:rsid w:val="00E05876"/>
    <w:rsid w:val="00E0606A"/>
    <w:rsid w:val="00E071E2"/>
    <w:rsid w:val="00E07854"/>
    <w:rsid w:val="00E0792D"/>
    <w:rsid w:val="00E109E6"/>
    <w:rsid w:val="00E10FBE"/>
    <w:rsid w:val="00E127D5"/>
    <w:rsid w:val="00E13F3D"/>
    <w:rsid w:val="00E144C9"/>
    <w:rsid w:val="00E14785"/>
    <w:rsid w:val="00E155DD"/>
    <w:rsid w:val="00E1593D"/>
    <w:rsid w:val="00E16592"/>
    <w:rsid w:val="00E17BD4"/>
    <w:rsid w:val="00E223BC"/>
    <w:rsid w:val="00E22B46"/>
    <w:rsid w:val="00E231FD"/>
    <w:rsid w:val="00E24B66"/>
    <w:rsid w:val="00E24D48"/>
    <w:rsid w:val="00E259E8"/>
    <w:rsid w:val="00E25AB8"/>
    <w:rsid w:val="00E26C59"/>
    <w:rsid w:val="00E27B3C"/>
    <w:rsid w:val="00E27BAF"/>
    <w:rsid w:val="00E30234"/>
    <w:rsid w:val="00E30D67"/>
    <w:rsid w:val="00E312A3"/>
    <w:rsid w:val="00E3150D"/>
    <w:rsid w:val="00E327F2"/>
    <w:rsid w:val="00E345FF"/>
    <w:rsid w:val="00E34C43"/>
    <w:rsid w:val="00E35C3D"/>
    <w:rsid w:val="00E35CF3"/>
    <w:rsid w:val="00E35CFB"/>
    <w:rsid w:val="00E36926"/>
    <w:rsid w:val="00E36D15"/>
    <w:rsid w:val="00E36F6C"/>
    <w:rsid w:val="00E3726C"/>
    <w:rsid w:val="00E402ED"/>
    <w:rsid w:val="00E403C0"/>
    <w:rsid w:val="00E40A8E"/>
    <w:rsid w:val="00E40D69"/>
    <w:rsid w:val="00E4132C"/>
    <w:rsid w:val="00E41387"/>
    <w:rsid w:val="00E414CC"/>
    <w:rsid w:val="00E41AD1"/>
    <w:rsid w:val="00E41FB9"/>
    <w:rsid w:val="00E41FF6"/>
    <w:rsid w:val="00E42CD5"/>
    <w:rsid w:val="00E43096"/>
    <w:rsid w:val="00E435D0"/>
    <w:rsid w:val="00E436D5"/>
    <w:rsid w:val="00E44045"/>
    <w:rsid w:val="00E46A41"/>
    <w:rsid w:val="00E46BB8"/>
    <w:rsid w:val="00E46D3C"/>
    <w:rsid w:val="00E47033"/>
    <w:rsid w:val="00E509DC"/>
    <w:rsid w:val="00E50B30"/>
    <w:rsid w:val="00E510B2"/>
    <w:rsid w:val="00E51164"/>
    <w:rsid w:val="00E51235"/>
    <w:rsid w:val="00E5170C"/>
    <w:rsid w:val="00E519B5"/>
    <w:rsid w:val="00E5269F"/>
    <w:rsid w:val="00E53BDB"/>
    <w:rsid w:val="00E54C03"/>
    <w:rsid w:val="00E54C1C"/>
    <w:rsid w:val="00E54FCC"/>
    <w:rsid w:val="00E55A96"/>
    <w:rsid w:val="00E601A8"/>
    <w:rsid w:val="00E602B4"/>
    <w:rsid w:val="00E6050C"/>
    <w:rsid w:val="00E60DAA"/>
    <w:rsid w:val="00E615EC"/>
    <w:rsid w:val="00E6170E"/>
    <w:rsid w:val="00E617A7"/>
    <w:rsid w:val="00E6252E"/>
    <w:rsid w:val="00E64E14"/>
    <w:rsid w:val="00E64E3A"/>
    <w:rsid w:val="00E651DD"/>
    <w:rsid w:val="00E65A7F"/>
    <w:rsid w:val="00E65DEA"/>
    <w:rsid w:val="00E66388"/>
    <w:rsid w:val="00E66671"/>
    <w:rsid w:val="00E672FB"/>
    <w:rsid w:val="00E67E9E"/>
    <w:rsid w:val="00E7036A"/>
    <w:rsid w:val="00E7066E"/>
    <w:rsid w:val="00E71C6B"/>
    <w:rsid w:val="00E72AC8"/>
    <w:rsid w:val="00E73A5D"/>
    <w:rsid w:val="00E73B95"/>
    <w:rsid w:val="00E7709D"/>
    <w:rsid w:val="00E77903"/>
    <w:rsid w:val="00E82322"/>
    <w:rsid w:val="00E82463"/>
    <w:rsid w:val="00E84784"/>
    <w:rsid w:val="00E84837"/>
    <w:rsid w:val="00E84B54"/>
    <w:rsid w:val="00E84D64"/>
    <w:rsid w:val="00E84E3C"/>
    <w:rsid w:val="00E84E52"/>
    <w:rsid w:val="00E85886"/>
    <w:rsid w:val="00E865BE"/>
    <w:rsid w:val="00E86685"/>
    <w:rsid w:val="00E86C83"/>
    <w:rsid w:val="00E86F9C"/>
    <w:rsid w:val="00E87325"/>
    <w:rsid w:val="00E876A6"/>
    <w:rsid w:val="00E9006D"/>
    <w:rsid w:val="00E90E3C"/>
    <w:rsid w:val="00E91629"/>
    <w:rsid w:val="00E927E2"/>
    <w:rsid w:val="00E92ABA"/>
    <w:rsid w:val="00E92F12"/>
    <w:rsid w:val="00E9391A"/>
    <w:rsid w:val="00E95408"/>
    <w:rsid w:val="00E954F5"/>
    <w:rsid w:val="00E95629"/>
    <w:rsid w:val="00E95A81"/>
    <w:rsid w:val="00E96232"/>
    <w:rsid w:val="00E97782"/>
    <w:rsid w:val="00E97856"/>
    <w:rsid w:val="00E97FFC"/>
    <w:rsid w:val="00EA096B"/>
    <w:rsid w:val="00EA0CBA"/>
    <w:rsid w:val="00EA1F9B"/>
    <w:rsid w:val="00EA2063"/>
    <w:rsid w:val="00EA2B8F"/>
    <w:rsid w:val="00EA2C39"/>
    <w:rsid w:val="00EA3822"/>
    <w:rsid w:val="00EA487F"/>
    <w:rsid w:val="00EA4DD5"/>
    <w:rsid w:val="00EA501B"/>
    <w:rsid w:val="00EA52A5"/>
    <w:rsid w:val="00EA65D5"/>
    <w:rsid w:val="00EA6751"/>
    <w:rsid w:val="00EB18E2"/>
    <w:rsid w:val="00EB3149"/>
    <w:rsid w:val="00EB324C"/>
    <w:rsid w:val="00EB33C3"/>
    <w:rsid w:val="00EB33ED"/>
    <w:rsid w:val="00EB3B46"/>
    <w:rsid w:val="00EB3CC9"/>
    <w:rsid w:val="00EB3D85"/>
    <w:rsid w:val="00EB4D5F"/>
    <w:rsid w:val="00EB657D"/>
    <w:rsid w:val="00EB6AB9"/>
    <w:rsid w:val="00EB6DF2"/>
    <w:rsid w:val="00EB7DCC"/>
    <w:rsid w:val="00EC019C"/>
    <w:rsid w:val="00EC0D15"/>
    <w:rsid w:val="00EC0EB0"/>
    <w:rsid w:val="00EC19E9"/>
    <w:rsid w:val="00EC2769"/>
    <w:rsid w:val="00EC29B2"/>
    <w:rsid w:val="00EC2B40"/>
    <w:rsid w:val="00EC44D9"/>
    <w:rsid w:val="00EC57EB"/>
    <w:rsid w:val="00EC585B"/>
    <w:rsid w:val="00EC5E6B"/>
    <w:rsid w:val="00EC631B"/>
    <w:rsid w:val="00EC64C9"/>
    <w:rsid w:val="00EC6846"/>
    <w:rsid w:val="00EC6B05"/>
    <w:rsid w:val="00ED00FD"/>
    <w:rsid w:val="00ED0B1C"/>
    <w:rsid w:val="00ED135C"/>
    <w:rsid w:val="00ED1D7E"/>
    <w:rsid w:val="00ED1F03"/>
    <w:rsid w:val="00ED1F2F"/>
    <w:rsid w:val="00ED270C"/>
    <w:rsid w:val="00ED2B5D"/>
    <w:rsid w:val="00ED302F"/>
    <w:rsid w:val="00ED4F2A"/>
    <w:rsid w:val="00ED6962"/>
    <w:rsid w:val="00ED7EF7"/>
    <w:rsid w:val="00EE0235"/>
    <w:rsid w:val="00EE0337"/>
    <w:rsid w:val="00EE0A91"/>
    <w:rsid w:val="00EE113C"/>
    <w:rsid w:val="00EE140A"/>
    <w:rsid w:val="00EE1421"/>
    <w:rsid w:val="00EE3662"/>
    <w:rsid w:val="00EE3D50"/>
    <w:rsid w:val="00EE3DEB"/>
    <w:rsid w:val="00EE4B89"/>
    <w:rsid w:val="00EE4E2C"/>
    <w:rsid w:val="00EE5205"/>
    <w:rsid w:val="00EE5C59"/>
    <w:rsid w:val="00EE7D7C"/>
    <w:rsid w:val="00EF01B4"/>
    <w:rsid w:val="00EF0AD2"/>
    <w:rsid w:val="00EF0CE1"/>
    <w:rsid w:val="00EF10CE"/>
    <w:rsid w:val="00EF191F"/>
    <w:rsid w:val="00EF1B46"/>
    <w:rsid w:val="00EF3405"/>
    <w:rsid w:val="00EF3E07"/>
    <w:rsid w:val="00EF469E"/>
    <w:rsid w:val="00EF4A15"/>
    <w:rsid w:val="00EF4B06"/>
    <w:rsid w:val="00EF5763"/>
    <w:rsid w:val="00EF5A14"/>
    <w:rsid w:val="00EF6264"/>
    <w:rsid w:val="00EF676D"/>
    <w:rsid w:val="00EF69F9"/>
    <w:rsid w:val="00EF77B6"/>
    <w:rsid w:val="00F009D4"/>
    <w:rsid w:val="00F00D16"/>
    <w:rsid w:val="00F01834"/>
    <w:rsid w:val="00F02FA3"/>
    <w:rsid w:val="00F043F7"/>
    <w:rsid w:val="00F058B3"/>
    <w:rsid w:val="00F05E6B"/>
    <w:rsid w:val="00F06335"/>
    <w:rsid w:val="00F116E7"/>
    <w:rsid w:val="00F11D23"/>
    <w:rsid w:val="00F11F6C"/>
    <w:rsid w:val="00F12EEC"/>
    <w:rsid w:val="00F14B5A"/>
    <w:rsid w:val="00F15A7C"/>
    <w:rsid w:val="00F16647"/>
    <w:rsid w:val="00F1753F"/>
    <w:rsid w:val="00F17A03"/>
    <w:rsid w:val="00F2136D"/>
    <w:rsid w:val="00F237E7"/>
    <w:rsid w:val="00F241B3"/>
    <w:rsid w:val="00F247BD"/>
    <w:rsid w:val="00F25D98"/>
    <w:rsid w:val="00F26DF2"/>
    <w:rsid w:val="00F26EE7"/>
    <w:rsid w:val="00F26FB1"/>
    <w:rsid w:val="00F27B6A"/>
    <w:rsid w:val="00F27ED5"/>
    <w:rsid w:val="00F27FF9"/>
    <w:rsid w:val="00F300FB"/>
    <w:rsid w:val="00F30253"/>
    <w:rsid w:val="00F30C79"/>
    <w:rsid w:val="00F3125B"/>
    <w:rsid w:val="00F3185A"/>
    <w:rsid w:val="00F31A04"/>
    <w:rsid w:val="00F31EE0"/>
    <w:rsid w:val="00F322DB"/>
    <w:rsid w:val="00F32F99"/>
    <w:rsid w:val="00F3473E"/>
    <w:rsid w:val="00F3595A"/>
    <w:rsid w:val="00F35CED"/>
    <w:rsid w:val="00F3608E"/>
    <w:rsid w:val="00F3640C"/>
    <w:rsid w:val="00F36892"/>
    <w:rsid w:val="00F36E6D"/>
    <w:rsid w:val="00F37441"/>
    <w:rsid w:val="00F3786E"/>
    <w:rsid w:val="00F40260"/>
    <w:rsid w:val="00F411B7"/>
    <w:rsid w:val="00F41AB5"/>
    <w:rsid w:val="00F42304"/>
    <w:rsid w:val="00F426D1"/>
    <w:rsid w:val="00F427BC"/>
    <w:rsid w:val="00F427CE"/>
    <w:rsid w:val="00F45576"/>
    <w:rsid w:val="00F45B80"/>
    <w:rsid w:val="00F46B91"/>
    <w:rsid w:val="00F47D3C"/>
    <w:rsid w:val="00F52F7C"/>
    <w:rsid w:val="00F53426"/>
    <w:rsid w:val="00F53C3A"/>
    <w:rsid w:val="00F53C94"/>
    <w:rsid w:val="00F53E82"/>
    <w:rsid w:val="00F5456A"/>
    <w:rsid w:val="00F5519F"/>
    <w:rsid w:val="00F567C2"/>
    <w:rsid w:val="00F56F2C"/>
    <w:rsid w:val="00F57782"/>
    <w:rsid w:val="00F57F30"/>
    <w:rsid w:val="00F609AB"/>
    <w:rsid w:val="00F60AFF"/>
    <w:rsid w:val="00F62CE2"/>
    <w:rsid w:val="00F62D1E"/>
    <w:rsid w:val="00F62EF0"/>
    <w:rsid w:val="00F63323"/>
    <w:rsid w:val="00F64556"/>
    <w:rsid w:val="00F645BA"/>
    <w:rsid w:val="00F65CE1"/>
    <w:rsid w:val="00F6645F"/>
    <w:rsid w:val="00F66503"/>
    <w:rsid w:val="00F66DE4"/>
    <w:rsid w:val="00F673FC"/>
    <w:rsid w:val="00F67928"/>
    <w:rsid w:val="00F7046D"/>
    <w:rsid w:val="00F704F3"/>
    <w:rsid w:val="00F70D6C"/>
    <w:rsid w:val="00F72C1F"/>
    <w:rsid w:val="00F73088"/>
    <w:rsid w:val="00F730D5"/>
    <w:rsid w:val="00F73261"/>
    <w:rsid w:val="00F7340E"/>
    <w:rsid w:val="00F75D6E"/>
    <w:rsid w:val="00F75EEF"/>
    <w:rsid w:val="00F762C3"/>
    <w:rsid w:val="00F7677C"/>
    <w:rsid w:val="00F767A3"/>
    <w:rsid w:val="00F76DEE"/>
    <w:rsid w:val="00F76F20"/>
    <w:rsid w:val="00F76FBE"/>
    <w:rsid w:val="00F7706C"/>
    <w:rsid w:val="00F77655"/>
    <w:rsid w:val="00F77C81"/>
    <w:rsid w:val="00F77D08"/>
    <w:rsid w:val="00F80483"/>
    <w:rsid w:val="00F80ADF"/>
    <w:rsid w:val="00F81C62"/>
    <w:rsid w:val="00F82162"/>
    <w:rsid w:val="00F82425"/>
    <w:rsid w:val="00F82EB1"/>
    <w:rsid w:val="00F843F8"/>
    <w:rsid w:val="00F8479D"/>
    <w:rsid w:val="00F84B4B"/>
    <w:rsid w:val="00F85CBC"/>
    <w:rsid w:val="00F87054"/>
    <w:rsid w:val="00F871DA"/>
    <w:rsid w:val="00F87795"/>
    <w:rsid w:val="00F87DCA"/>
    <w:rsid w:val="00F9101C"/>
    <w:rsid w:val="00F912FA"/>
    <w:rsid w:val="00F9288B"/>
    <w:rsid w:val="00F92E95"/>
    <w:rsid w:val="00F93739"/>
    <w:rsid w:val="00F93B08"/>
    <w:rsid w:val="00F94D00"/>
    <w:rsid w:val="00F95111"/>
    <w:rsid w:val="00F959AB"/>
    <w:rsid w:val="00F96630"/>
    <w:rsid w:val="00F9720D"/>
    <w:rsid w:val="00F97A43"/>
    <w:rsid w:val="00FA0383"/>
    <w:rsid w:val="00FA090E"/>
    <w:rsid w:val="00FA0D8F"/>
    <w:rsid w:val="00FA1C7E"/>
    <w:rsid w:val="00FA1DAA"/>
    <w:rsid w:val="00FA3BC3"/>
    <w:rsid w:val="00FA48EC"/>
    <w:rsid w:val="00FA4BD3"/>
    <w:rsid w:val="00FA53F0"/>
    <w:rsid w:val="00FA54D2"/>
    <w:rsid w:val="00FA67D1"/>
    <w:rsid w:val="00FA6EC4"/>
    <w:rsid w:val="00FB02A8"/>
    <w:rsid w:val="00FB05F4"/>
    <w:rsid w:val="00FB0B5E"/>
    <w:rsid w:val="00FB0B66"/>
    <w:rsid w:val="00FB1102"/>
    <w:rsid w:val="00FB11B1"/>
    <w:rsid w:val="00FB1C56"/>
    <w:rsid w:val="00FB22B2"/>
    <w:rsid w:val="00FB2300"/>
    <w:rsid w:val="00FB2585"/>
    <w:rsid w:val="00FB2D2E"/>
    <w:rsid w:val="00FB6386"/>
    <w:rsid w:val="00FB7CDA"/>
    <w:rsid w:val="00FC0125"/>
    <w:rsid w:val="00FC0CB1"/>
    <w:rsid w:val="00FC0F94"/>
    <w:rsid w:val="00FC2230"/>
    <w:rsid w:val="00FC3494"/>
    <w:rsid w:val="00FC387C"/>
    <w:rsid w:val="00FC4B5C"/>
    <w:rsid w:val="00FC5480"/>
    <w:rsid w:val="00FC6735"/>
    <w:rsid w:val="00FC6857"/>
    <w:rsid w:val="00FC75EB"/>
    <w:rsid w:val="00FC784F"/>
    <w:rsid w:val="00FD092B"/>
    <w:rsid w:val="00FD0D53"/>
    <w:rsid w:val="00FD2754"/>
    <w:rsid w:val="00FD3691"/>
    <w:rsid w:val="00FD3A57"/>
    <w:rsid w:val="00FD4B4A"/>
    <w:rsid w:val="00FD5B28"/>
    <w:rsid w:val="00FD6E91"/>
    <w:rsid w:val="00FD78FB"/>
    <w:rsid w:val="00FD7D3C"/>
    <w:rsid w:val="00FE06DA"/>
    <w:rsid w:val="00FE1435"/>
    <w:rsid w:val="00FE208F"/>
    <w:rsid w:val="00FE2DA7"/>
    <w:rsid w:val="00FE4100"/>
    <w:rsid w:val="00FE4295"/>
    <w:rsid w:val="00FE6FED"/>
    <w:rsid w:val="00FE71DA"/>
    <w:rsid w:val="00FE7CBB"/>
    <w:rsid w:val="00FF0178"/>
    <w:rsid w:val="00FF1E1D"/>
    <w:rsid w:val="00FF2568"/>
    <w:rsid w:val="00FF2E98"/>
    <w:rsid w:val="00FF41E7"/>
    <w:rsid w:val="00FF44D8"/>
    <w:rsid w:val="00FF4AE0"/>
    <w:rsid w:val="00FF4D03"/>
    <w:rsid w:val="00FF674F"/>
    <w:rsid w:val="00FF6C00"/>
    <w:rsid w:val="00FF7233"/>
    <w:rsid w:val="00FF783A"/>
    <w:rsid w:val="03BB7B77"/>
    <w:rsid w:val="0AFD0A20"/>
    <w:rsid w:val="0B6B51B6"/>
    <w:rsid w:val="0C6CE9DD"/>
    <w:rsid w:val="1D749010"/>
    <w:rsid w:val="23559BE5"/>
    <w:rsid w:val="3127107D"/>
    <w:rsid w:val="34206519"/>
    <w:rsid w:val="61FC269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8ACFAD3"/>
  <w15:docId w15:val="{376A6A5C-54C3-4AE7-A86E-0109142AA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A0B"/>
    <w:pPr>
      <w:spacing w:after="180"/>
    </w:pPr>
    <w:rPr>
      <w:rFonts w:ascii="Times New Roman" w:hAnsi="Times New Roman"/>
      <w:sz w:val="22"/>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C17A7A"/>
    <w:rPr>
      <w:rFonts w:ascii="Times New Roman" w:eastAsia="SimSun" w:hAnsi="Times New Roman" w:cstheme="minorBidi"/>
      <w:b/>
      <w:lang w:val="x-none" w:eastAsia="x-none"/>
    </w:rPr>
  </w:style>
  <w:style w:type="table" w:styleId="TableGrid">
    <w:name w:val="Table Grid"/>
    <w:basedOn w:val="TableNormal"/>
    <w:uiPriority w:val="39"/>
    <w:qFormat/>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 w:type="paragraph" w:customStyle="1" w:styleId="3GPPNormalText">
    <w:name w:val="3GPP Normal Text"/>
    <w:basedOn w:val="BodyText"/>
    <w:link w:val="3GPPNormalTextChar"/>
    <w:qFormat/>
    <w:rsid w:val="00FF4D03"/>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rsid w:val="00FF4D03"/>
    <w:rPr>
      <w:rFonts w:ascii="Times New Roman" w:eastAsia="MS Mincho" w:hAnsi="Times New Roman"/>
      <w:szCs w:val="24"/>
      <w:lang w:val="en-US" w:eastAsia="en-US"/>
    </w:rPr>
  </w:style>
  <w:style w:type="character" w:customStyle="1" w:styleId="apple-converted-space">
    <w:name w:val="apple-converted-space"/>
    <w:rsid w:val="00FF4D03"/>
  </w:style>
  <w:style w:type="character" w:styleId="Strong">
    <w:name w:val="Strong"/>
    <w:basedOn w:val="DefaultParagraphFont"/>
    <w:uiPriority w:val="22"/>
    <w:qFormat/>
    <w:rsid w:val="00FF4D03"/>
    <w:rPr>
      <w:b/>
      <w:bCs/>
    </w:rPr>
  </w:style>
  <w:style w:type="character" w:styleId="Emphasis">
    <w:name w:val="Emphasis"/>
    <w:basedOn w:val="DefaultParagraphFont"/>
    <w:uiPriority w:val="20"/>
    <w:qFormat/>
    <w:rsid w:val="00FF4D03"/>
    <w:rPr>
      <w:i/>
      <w:iCs/>
    </w:rPr>
  </w:style>
  <w:style w:type="table" w:customStyle="1" w:styleId="TableGrid1">
    <w:name w:val="Table Grid1"/>
    <w:basedOn w:val="TableNormal"/>
    <w:next w:val="TableGrid"/>
    <w:uiPriority w:val="39"/>
    <w:qFormat/>
    <w:rsid w:val="000206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45B0"/>
    <w:rPr>
      <w:color w:val="605E5C"/>
      <w:shd w:val="clear" w:color="auto" w:fill="E1DFDD"/>
    </w:rPr>
  </w:style>
  <w:style w:type="character" w:styleId="Mention">
    <w:name w:val="Mention"/>
    <w:basedOn w:val="DefaultParagraphFont"/>
    <w:uiPriority w:val="99"/>
    <w:unhideWhenUsed/>
    <w:rsid w:val="00C945B0"/>
    <w:rPr>
      <w:color w:val="2B579A"/>
      <w:shd w:val="clear" w:color="auto" w:fill="E1DFDD"/>
    </w:rPr>
  </w:style>
  <w:style w:type="paragraph" w:styleId="TableofFigures">
    <w:name w:val="table of figures"/>
    <w:basedOn w:val="Normal"/>
    <w:next w:val="Normal"/>
    <w:uiPriority w:val="99"/>
    <w:unhideWhenUsed/>
    <w:rsid w:val="00EC6846"/>
    <w:pPr>
      <w:spacing w:after="0"/>
    </w:pPr>
    <w:rPr>
      <w:rFonts w:asciiTheme="minorHAnsi" w:hAnsiTheme="minorHAnsi"/>
      <w:i/>
      <w:iCs/>
      <w:sz w:val="20"/>
    </w:rPr>
  </w:style>
  <w:style w:type="paragraph" w:styleId="EndnoteText">
    <w:name w:val="endnote text"/>
    <w:basedOn w:val="Normal"/>
    <w:link w:val="EndnoteTextChar"/>
    <w:semiHidden/>
    <w:unhideWhenUsed/>
    <w:rsid w:val="00272FCA"/>
    <w:pPr>
      <w:spacing w:after="0"/>
    </w:pPr>
    <w:rPr>
      <w:sz w:val="20"/>
    </w:rPr>
  </w:style>
  <w:style w:type="character" w:customStyle="1" w:styleId="EndnoteTextChar">
    <w:name w:val="Endnote Text Char"/>
    <w:basedOn w:val="DefaultParagraphFont"/>
    <w:link w:val="EndnoteText"/>
    <w:semiHidden/>
    <w:rsid w:val="00272FCA"/>
    <w:rPr>
      <w:rFonts w:ascii="Times New Roman" w:hAnsi="Times New Roman"/>
      <w:lang w:val="en-GB" w:eastAsia="en-US"/>
    </w:rPr>
  </w:style>
  <w:style w:type="character" w:styleId="EndnoteReference">
    <w:name w:val="endnote reference"/>
    <w:basedOn w:val="DefaultParagraphFont"/>
    <w:semiHidden/>
    <w:unhideWhenUsed/>
    <w:rsid w:val="00272FCA"/>
    <w:rPr>
      <w:vertAlign w:val="superscript"/>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084A4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40489">
      <w:bodyDiv w:val="1"/>
      <w:marLeft w:val="0"/>
      <w:marRight w:val="0"/>
      <w:marTop w:val="0"/>
      <w:marBottom w:val="0"/>
      <w:divBdr>
        <w:top w:val="none" w:sz="0" w:space="0" w:color="auto"/>
        <w:left w:val="none" w:sz="0" w:space="0" w:color="auto"/>
        <w:bottom w:val="none" w:sz="0" w:space="0" w:color="auto"/>
        <w:right w:val="none" w:sz="0" w:space="0" w:color="auto"/>
      </w:divBdr>
    </w:div>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202375300">
      <w:bodyDiv w:val="1"/>
      <w:marLeft w:val="0"/>
      <w:marRight w:val="0"/>
      <w:marTop w:val="0"/>
      <w:marBottom w:val="0"/>
      <w:divBdr>
        <w:top w:val="none" w:sz="0" w:space="0" w:color="auto"/>
        <w:left w:val="none" w:sz="0" w:space="0" w:color="auto"/>
        <w:bottom w:val="none" w:sz="0" w:space="0" w:color="auto"/>
        <w:right w:val="none" w:sz="0" w:space="0" w:color="auto"/>
      </w:divBdr>
      <w:divsChild>
        <w:div w:id="194969647">
          <w:marLeft w:val="1166"/>
          <w:marRight w:val="0"/>
          <w:marTop w:val="0"/>
          <w:marBottom w:val="120"/>
          <w:divBdr>
            <w:top w:val="none" w:sz="0" w:space="0" w:color="auto"/>
            <w:left w:val="none" w:sz="0" w:space="0" w:color="auto"/>
            <w:bottom w:val="none" w:sz="0" w:space="0" w:color="auto"/>
            <w:right w:val="none" w:sz="0" w:space="0" w:color="auto"/>
          </w:divBdr>
        </w:div>
      </w:divsChild>
    </w:div>
    <w:div w:id="316150828">
      <w:bodyDiv w:val="1"/>
      <w:marLeft w:val="0"/>
      <w:marRight w:val="0"/>
      <w:marTop w:val="0"/>
      <w:marBottom w:val="0"/>
      <w:divBdr>
        <w:top w:val="none" w:sz="0" w:space="0" w:color="auto"/>
        <w:left w:val="none" w:sz="0" w:space="0" w:color="auto"/>
        <w:bottom w:val="none" w:sz="0" w:space="0" w:color="auto"/>
        <w:right w:val="none" w:sz="0" w:space="0" w:color="auto"/>
      </w:divBdr>
      <w:divsChild>
        <w:div w:id="1997998465">
          <w:marLeft w:val="1166"/>
          <w:marRight w:val="0"/>
          <w:marTop w:val="0"/>
          <w:marBottom w:val="120"/>
          <w:divBdr>
            <w:top w:val="none" w:sz="0" w:space="0" w:color="auto"/>
            <w:left w:val="none" w:sz="0" w:space="0" w:color="auto"/>
            <w:bottom w:val="none" w:sz="0" w:space="0" w:color="auto"/>
            <w:right w:val="none" w:sz="0" w:space="0" w:color="auto"/>
          </w:divBdr>
        </w:div>
      </w:divsChild>
    </w:div>
    <w:div w:id="340855185">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94371796">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38175060">
      <w:bodyDiv w:val="1"/>
      <w:marLeft w:val="0"/>
      <w:marRight w:val="0"/>
      <w:marTop w:val="0"/>
      <w:marBottom w:val="0"/>
      <w:divBdr>
        <w:top w:val="none" w:sz="0" w:space="0" w:color="auto"/>
        <w:left w:val="none" w:sz="0" w:space="0" w:color="auto"/>
        <w:bottom w:val="none" w:sz="0" w:space="0" w:color="auto"/>
        <w:right w:val="none" w:sz="0" w:space="0" w:color="auto"/>
      </w:divBdr>
      <w:divsChild>
        <w:div w:id="618877786">
          <w:marLeft w:val="1181"/>
          <w:marRight w:val="0"/>
          <w:marTop w:val="0"/>
          <w:marBottom w:val="120"/>
          <w:divBdr>
            <w:top w:val="none" w:sz="0" w:space="0" w:color="auto"/>
            <w:left w:val="none" w:sz="0" w:space="0" w:color="auto"/>
            <w:bottom w:val="none" w:sz="0" w:space="0" w:color="auto"/>
            <w:right w:val="none" w:sz="0" w:space="0" w:color="auto"/>
          </w:divBdr>
        </w:div>
        <w:div w:id="964581247">
          <w:marLeft w:val="446"/>
          <w:marRight w:val="0"/>
          <w:marTop w:val="0"/>
          <w:marBottom w:val="120"/>
          <w:divBdr>
            <w:top w:val="none" w:sz="0" w:space="0" w:color="auto"/>
            <w:left w:val="none" w:sz="0" w:space="0" w:color="auto"/>
            <w:bottom w:val="none" w:sz="0" w:space="0" w:color="auto"/>
            <w:right w:val="none" w:sz="0" w:space="0" w:color="auto"/>
          </w:divBdr>
        </w:div>
        <w:div w:id="1076823121">
          <w:marLeft w:val="806"/>
          <w:marRight w:val="0"/>
          <w:marTop w:val="0"/>
          <w:marBottom w:val="120"/>
          <w:divBdr>
            <w:top w:val="none" w:sz="0" w:space="0" w:color="auto"/>
            <w:left w:val="none" w:sz="0" w:space="0" w:color="auto"/>
            <w:bottom w:val="none" w:sz="0" w:space="0" w:color="auto"/>
            <w:right w:val="none" w:sz="0" w:space="0" w:color="auto"/>
          </w:divBdr>
        </w:div>
        <w:div w:id="1251085227">
          <w:marLeft w:val="806"/>
          <w:marRight w:val="0"/>
          <w:marTop w:val="0"/>
          <w:marBottom w:val="120"/>
          <w:divBdr>
            <w:top w:val="none" w:sz="0" w:space="0" w:color="auto"/>
            <w:left w:val="none" w:sz="0" w:space="0" w:color="auto"/>
            <w:bottom w:val="none" w:sz="0" w:space="0" w:color="auto"/>
            <w:right w:val="none" w:sz="0" w:space="0" w:color="auto"/>
          </w:divBdr>
        </w:div>
        <w:div w:id="1284535295">
          <w:marLeft w:val="446"/>
          <w:marRight w:val="0"/>
          <w:marTop w:val="0"/>
          <w:marBottom w:val="120"/>
          <w:divBdr>
            <w:top w:val="none" w:sz="0" w:space="0" w:color="auto"/>
            <w:left w:val="none" w:sz="0" w:space="0" w:color="auto"/>
            <w:bottom w:val="none" w:sz="0" w:space="0" w:color="auto"/>
            <w:right w:val="none" w:sz="0" w:space="0" w:color="auto"/>
          </w:divBdr>
        </w:div>
        <w:div w:id="1343512502">
          <w:marLeft w:val="446"/>
          <w:marRight w:val="0"/>
          <w:marTop w:val="0"/>
          <w:marBottom w:val="120"/>
          <w:divBdr>
            <w:top w:val="none" w:sz="0" w:space="0" w:color="auto"/>
            <w:left w:val="none" w:sz="0" w:space="0" w:color="auto"/>
            <w:bottom w:val="none" w:sz="0" w:space="0" w:color="auto"/>
            <w:right w:val="none" w:sz="0" w:space="0" w:color="auto"/>
          </w:divBdr>
        </w:div>
        <w:div w:id="1641499583">
          <w:marLeft w:val="446"/>
          <w:marRight w:val="0"/>
          <w:marTop w:val="0"/>
          <w:marBottom w:val="120"/>
          <w:divBdr>
            <w:top w:val="none" w:sz="0" w:space="0" w:color="auto"/>
            <w:left w:val="none" w:sz="0" w:space="0" w:color="auto"/>
            <w:bottom w:val="none" w:sz="0" w:space="0" w:color="auto"/>
            <w:right w:val="none" w:sz="0" w:space="0" w:color="auto"/>
          </w:divBdr>
        </w:div>
        <w:div w:id="2072725210">
          <w:marLeft w:val="806"/>
          <w:marRight w:val="0"/>
          <w:marTop w:val="0"/>
          <w:marBottom w:val="120"/>
          <w:divBdr>
            <w:top w:val="none" w:sz="0" w:space="0" w:color="auto"/>
            <w:left w:val="none" w:sz="0" w:space="0" w:color="auto"/>
            <w:bottom w:val="none" w:sz="0" w:space="0" w:color="auto"/>
            <w:right w:val="none" w:sz="0" w:space="0" w:color="auto"/>
          </w:divBdr>
        </w:div>
      </w:divsChild>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59210948">
      <w:bodyDiv w:val="1"/>
      <w:marLeft w:val="0"/>
      <w:marRight w:val="0"/>
      <w:marTop w:val="0"/>
      <w:marBottom w:val="0"/>
      <w:divBdr>
        <w:top w:val="none" w:sz="0" w:space="0" w:color="auto"/>
        <w:left w:val="none" w:sz="0" w:space="0" w:color="auto"/>
        <w:bottom w:val="none" w:sz="0" w:space="0" w:color="auto"/>
        <w:right w:val="none" w:sz="0" w:space="0" w:color="auto"/>
      </w:divBdr>
    </w:div>
    <w:div w:id="1135562194">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222595700">
      <w:bodyDiv w:val="1"/>
      <w:marLeft w:val="0"/>
      <w:marRight w:val="0"/>
      <w:marTop w:val="0"/>
      <w:marBottom w:val="0"/>
      <w:divBdr>
        <w:top w:val="none" w:sz="0" w:space="0" w:color="auto"/>
        <w:left w:val="none" w:sz="0" w:space="0" w:color="auto"/>
        <w:bottom w:val="none" w:sz="0" w:space="0" w:color="auto"/>
        <w:right w:val="none" w:sz="0" w:space="0" w:color="auto"/>
      </w:divBdr>
      <w:divsChild>
        <w:div w:id="538661315">
          <w:marLeft w:val="0"/>
          <w:marRight w:val="0"/>
          <w:marTop w:val="0"/>
          <w:marBottom w:val="0"/>
          <w:divBdr>
            <w:top w:val="none" w:sz="0" w:space="0" w:color="auto"/>
            <w:left w:val="none" w:sz="0" w:space="0" w:color="auto"/>
            <w:bottom w:val="none" w:sz="0" w:space="0" w:color="auto"/>
            <w:right w:val="none" w:sz="0" w:space="0" w:color="auto"/>
          </w:divBdr>
        </w:div>
      </w:divsChild>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3776576">
      <w:bodyDiv w:val="1"/>
      <w:marLeft w:val="0"/>
      <w:marRight w:val="0"/>
      <w:marTop w:val="0"/>
      <w:marBottom w:val="0"/>
      <w:divBdr>
        <w:top w:val="none" w:sz="0" w:space="0" w:color="auto"/>
        <w:left w:val="none" w:sz="0" w:space="0" w:color="auto"/>
        <w:bottom w:val="none" w:sz="0" w:space="0" w:color="auto"/>
        <w:right w:val="none" w:sz="0" w:space="0" w:color="auto"/>
      </w:divBdr>
      <w:divsChild>
        <w:div w:id="303318345">
          <w:marLeft w:val="446"/>
          <w:marRight w:val="0"/>
          <w:marTop w:val="0"/>
          <w:marBottom w:val="120"/>
          <w:divBdr>
            <w:top w:val="none" w:sz="0" w:space="0" w:color="auto"/>
            <w:left w:val="none" w:sz="0" w:space="0" w:color="auto"/>
            <w:bottom w:val="none" w:sz="0" w:space="0" w:color="auto"/>
            <w:right w:val="none" w:sz="0" w:space="0" w:color="auto"/>
          </w:divBdr>
        </w:div>
        <w:div w:id="394087941">
          <w:marLeft w:val="806"/>
          <w:marRight w:val="0"/>
          <w:marTop w:val="0"/>
          <w:marBottom w:val="120"/>
          <w:divBdr>
            <w:top w:val="none" w:sz="0" w:space="0" w:color="auto"/>
            <w:left w:val="none" w:sz="0" w:space="0" w:color="auto"/>
            <w:bottom w:val="none" w:sz="0" w:space="0" w:color="auto"/>
            <w:right w:val="none" w:sz="0" w:space="0" w:color="auto"/>
          </w:divBdr>
        </w:div>
        <w:div w:id="763306971">
          <w:marLeft w:val="446"/>
          <w:marRight w:val="0"/>
          <w:marTop w:val="0"/>
          <w:marBottom w:val="120"/>
          <w:divBdr>
            <w:top w:val="none" w:sz="0" w:space="0" w:color="auto"/>
            <w:left w:val="none" w:sz="0" w:space="0" w:color="auto"/>
            <w:bottom w:val="none" w:sz="0" w:space="0" w:color="auto"/>
            <w:right w:val="none" w:sz="0" w:space="0" w:color="auto"/>
          </w:divBdr>
        </w:div>
        <w:div w:id="854463142">
          <w:marLeft w:val="446"/>
          <w:marRight w:val="0"/>
          <w:marTop w:val="0"/>
          <w:marBottom w:val="120"/>
          <w:divBdr>
            <w:top w:val="none" w:sz="0" w:space="0" w:color="auto"/>
            <w:left w:val="none" w:sz="0" w:space="0" w:color="auto"/>
            <w:bottom w:val="none" w:sz="0" w:space="0" w:color="auto"/>
            <w:right w:val="none" w:sz="0" w:space="0" w:color="auto"/>
          </w:divBdr>
        </w:div>
        <w:div w:id="880829024">
          <w:marLeft w:val="1181"/>
          <w:marRight w:val="0"/>
          <w:marTop w:val="0"/>
          <w:marBottom w:val="120"/>
          <w:divBdr>
            <w:top w:val="none" w:sz="0" w:space="0" w:color="auto"/>
            <w:left w:val="none" w:sz="0" w:space="0" w:color="auto"/>
            <w:bottom w:val="none" w:sz="0" w:space="0" w:color="auto"/>
            <w:right w:val="none" w:sz="0" w:space="0" w:color="auto"/>
          </w:divBdr>
        </w:div>
        <w:div w:id="1052928423">
          <w:marLeft w:val="806"/>
          <w:marRight w:val="0"/>
          <w:marTop w:val="0"/>
          <w:marBottom w:val="120"/>
          <w:divBdr>
            <w:top w:val="none" w:sz="0" w:space="0" w:color="auto"/>
            <w:left w:val="none" w:sz="0" w:space="0" w:color="auto"/>
            <w:bottom w:val="none" w:sz="0" w:space="0" w:color="auto"/>
            <w:right w:val="none" w:sz="0" w:space="0" w:color="auto"/>
          </w:divBdr>
        </w:div>
        <w:div w:id="1200554475">
          <w:marLeft w:val="806"/>
          <w:marRight w:val="0"/>
          <w:marTop w:val="0"/>
          <w:marBottom w:val="120"/>
          <w:divBdr>
            <w:top w:val="none" w:sz="0" w:space="0" w:color="auto"/>
            <w:left w:val="none" w:sz="0" w:space="0" w:color="auto"/>
            <w:bottom w:val="none" w:sz="0" w:space="0" w:color="auto"/>
            <w:right w:val="none" w:sz="0" w:space="0" w:color="auto"/>
          </w:divBdr>
        </w:div>
        <w:div w:id="1777021775">
          <w:marLeft w:val="446"/>
          <w:marRight w:val="0"/>
          <w:marTop w:val="0"/>
          <w:marBottom w:val="120"/>
          <w:divBdr>
            <w:top w:val="none" w:sz="0" w:space="0" w:color="auto"/>
            <w:left w:val="none" w:sz="0" w:space="0" w:color="auto"/>
            <w:bottom w:val="none" w:sz="0" w:space="0" w:color="auto"/>
            <w:right w:val="none" w:sz="0" w:space="0" w:color="auto"/>
          </w:divBdr>
        </w:div>
      </w:divsChild>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sChild>
    </w:div>
    <w:div w:id="1395933139">
      <w:bodyDiv w:val="1"/>
      <w:marLeft w:val="0"/>
      <w:marRight w:val="0"/>
      <w:marTop w:val="0"/>
      <w:marBottom w:val="0"/>
      <w:divBdr>
        <w:top w:val="none" w:sz="0" w:space="0" w:color="auto"/>
        <w:left w:val="none" w:sz="0" w:space="0" w:color="auto"/>
        <w:bottom w:val="none" w:sz="0" w:space="0" w:color="auto"/>
        <w:right w:val="none" w:sz="0" w:space="0" w:color="auto"/>
      </w:divBdr>
    </w:div>
    <w:div w:id="1456102835">
      <w:bodyDiv w:val="1"/>
      <w:marLeft w:val="0"/>
      <w:marRight w:val="0"/>
      <w:marTop w:val="0"/>
      <w:marBottom w:val="0"/>
      <w:divBdr>
        <w:top w:val="none" w:sz="0" w:space="0" w:color="auto"/>
        <w:left w:val="none" w:sz="0" w:space="0" w:color="auto"/>
        <w:bottom w:val="none" w:sz="0" w:space="0" w:color="auto"/>
        <w:right w:val="none" w:sz="0" w:space="0" w:color="auto"/>
      </w:divBdr>
    </w:div>
    <w:div w:id="1499077235">
      <w:bodyDiv w:val="1"/>
      <w:marLeft w:val="0"/>
      <w:marRight w:val="0"/>
      <w:marTop w:val="0"/>
      <w:marBottom w:val="0"/>
      <w:divBdr>
        <w:top w:val="none" w:sz="0" w:space="0" w:color="auto"/>
        <w:left w:val="none" w:sz="0" w:space="0" w:color="auto"/>
        <w:bottom w:val="none" w:sz="0" w:space="0" w:color="auto"/>
        <w:right w:val="none" w:sz="0" w:space="0" w:color="auto"/>
      </w:divBdr>
      <w:divsChild>
        <w:div w:id="977567014">
          <w:marLeft w:val="1166"/>
          <w:marRight w:val="0"/>
          <w:marTop w:val="0"/>
          <w:marBottom w:val="120"/>
          <w:divBdr>
            <w:top w:val="none" w:sz="0" w:space="0" w:color="auto"/>
            <w:left w:val="none" w:sz="0" w:space="0" w:color="auto"/>
            <w:bottom w:val="none" w:sz="0" w:space="0" w:color="auto"/>
            <w:right w:val="none" w:sz="0" w:space="0" w:color="auto"/>
          </w:divBdr>
        </w:div>
      </w:divsChild>
    </w:div>
    <w:div w:id="1781339578">
      <w:bodyDiv w:val="1"/>
      <w:marLeft w:val="0"/>
      <w:marRight w:val="0"/>
      <w:marTop w:val="0"/>
      <w:marBottom w:val="0"/>
      <w:divBdr>
        <w:top w:val="none" w:sz="0" w:space="0" w:color="auto"/>
        <w:left w:val="none" w:sz="0" w:space="0" w:color="auto"/>
        <w:bottom w:val="none" w:sz="0" w:space="0" w:color="auto"/>
        <w:right w:val="none" w:sz="0" w:space="0" w:color="auto"/>
      </w:divBdr>
      <w:divsChild>
        <w:div w:id="525605228">
          <w:marLeft w:val="547"/>
          <w:marRight w:val="0"/>
          <w:marTop w:val="0"/>
          <w:marBottom w:val="0"/>
          <w:divBdr>
            <w:top w:val="none" w:sz="0" w:space="0" w:color="auto"/>
            <w:left w:val="none" w:sz="0" w:space="0" w:color="auto"/>
            <w:bottom w:val="none" w:sz="0" w:space="0" w:color="auto"/>
            <w:right w:val="none" w:sz="0" w:space="0" w:color="auto"/>
          </w:divBdr>
        </w:div>
        <w:div w:id="1288590101">
          <w:marLeft w:val="1166"/>
          <w:marRight w:val="0"/>
          <w:marTop w:val="0"/>
          <w:marBottom w:val="0"/>
          <w:divBdr>
            <w:top w:val="none" w:sz="0" w:space="0" w:color="auto"/>
            <w:left w:val="none" w:sz="0" w:space="0" w:color="auto"/>
            <w:bottom w:val="none" w:sz="0" w:space="0" w:color="auto"/>
            <w:right w:val="none" w:sz="0" w:space="0" w:color="auto"/>
          </w:divBdr>
        </w:div>
        <w:div w:id="1801994679">
          <w:marLeft w:val="547"/>
          <w:marRight w:val="0"/>
          <w:marTop w:val="0"/>
          <w:marBottom w:val="0"/>
          <w:divBdr>
            <w:top w:val="none" w:sz="0" w:space="0" w:color="auto"/>
            <w:left w:val="none" w:sz="0" w:space="0" w:color="auto"/>
            <w:bottom w:val="none" w:sz="0" w:space="0" w:color="auto"/>
            <w:right w:val="none" w:sz="0" w:space="0" w:color="auto"/>
          </w:divBdr>
        </w:div>
        <w:div w:id="1795828950">
          <w:marLeft w:val="547"/>
          <w:marRight w:val="0"/>
          <w:marTop w:val="0"/>
          <w:marBottom w:val="0"/>
          <w:divBdr>
            <w:top w:val="none" w:sz="0" w:space="0" w:color="auto"/>
            <w:left w:val="none" w:sz="0" w:space="0" w:color="auto"/>
            <w:bottom w:val="none" w:sz="0" w:space="0" w:color="auto"/>
            <w:right w:val="none" w:sz="0" w:space="0" w:color="auto"/>
          </w:divBdr>
        </w:div>
        <w:div w:id="1618757581">
          <w:marLeft w:val="547"/>
          <w:marRight w:val="0"/>
          <w:marTop w:val="0"/>
          <w:marBottom w:val="0"/>
          <w:divBdr>
            <w:top w:val="none" w:sz="0" w:space="0" w:color="auto"/>
            <w:left w:val="none" w:sz="0" w:space="0" w:color="auto"/>
            <w:bottom w:val="none" w:sz="0" w:space="0" w:color="auto"/>
            <w:right w:val="none" w:sz="0" w:space="0" w:color="auto"/>
          </w:divBdr>
        </w:div>
        <w:div w:id="1755980298">
          <w:marLeft w:val="1166"/>
          <w:marRight w:val="0"/>
          <w:marTop w:val="0"/>
          <w:marBottom w:val="0"/>
          <w:divBdr>
            <w:top w:val="none" w:sz="0" w:space="0" w:color="auto"/>
            <w:left w:val="none" w:sz="0" w:space="0" w:color="auto"/>
            <w:bottom w:val="none" w:sz="0" w:space="0" w:color="auto"/>
            <w:right w:val="none" w:sz="0" w:space="0" w:color="auto"/>
          </w:divBdr>
        </w:div>
      </w:divsChild>
    </w:div>
    <w:div w:id="1837113378">
      <w:bodyDiv w:val="1"/>
      <w:marLeft w:val="0"/>
      <w:marRight w:val="0"/>
      <w:marTop w:val="0"/>
      <w:marBottom w:val="0"/>
      <w:divBdr>
        <w:top w:val="none" w:sz="0" w:space="0" w:color="auto"/>
        <w:left w:val="none" w:sz="0" w:space="0" w:color="auto"/>
        <w:bottom w:val="none" w:sz="0" w:space="0" w:color="auto"/>
        <w:right w:val="none" w:sz="0" w:space="0" w:color="auto"/>
      </w:divBdr>
      <w:divsChild>
        <w:div w:id="1737049309">
          <w:marLeft w:val="1166"/>
          <w:marRight w:val="0"/>
          <w:marTop w:val="0"/>
          <w:marBottom w:val="120"/>
          <w:divBdr>
            <w:top w:val="none" w:sz="0" w:space="0" w:color="auto"/>
            <w:left w:val="none" w:sz="0" w:space="0" w:color="auto"/>
            <w:bottom w:val="none" w:sz="0" w:space="0" w:color="auto"/>
            <w:right w:val="none" w:sz="0" w:space="0" w:color="auto"/>
          </w:divBdr>
        </w:div>
      </w:divsChild>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4925826">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255679">
      <w:bodyDiv w:val="1"/>
      <w:marLeft w:val="0"/>
      <w:marRight w:val="0"/>
      <w:marTop w:val="0"/>
      <w:marBottom w:val="0"/>
      <w:divBdr>
        <w:top w:val="none" w:sz="0" w:space="0" w:color="auto"/>
        <w:left w:val="none" w:sz="0" w:space="0" w:color="auto"/>
        <w:bottom w:val="none" w:sz="0" w:space="0" w:color="auto"/>
        <w:right w:val="none" w:sz="0" w:space="0" w:color="auto"/>
      </w:divBdr>
    </w:div>
    <w:div w:id="2048138531">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32" ma:contentTypeDescription="Create a new document." ma:contentTypeScope="" ma:versionID="fbc5cd6646613297a4ab19aeefcde352">
  <xsd:schema xmlns:xsd="http://www.w3.org/2001/XMLSchema" xmlns:xs="http://www.w3.org/2001/XMLSchema" xmlns:p="http://schemas.microsoft.com/office/2006/metadata/properties" xmlns:ns2="71c5aaf6-e6ce-465b-b873-5148d2a4c105" xmlns:ns3="d499e888-b648-4639-a12e-124bf1d657b9" xmlns:ns4="3b34c8f0-1ef5-4d1e-bb66-517ce7fe7356" targetNamespace="http://schemas.microsoft.com/office/2006/metadata/properties" ma:root="true" ma:fieldsID="57e767b3ab171216652c06f544a92317" ns2:_="" ns3:_="" ns4:_="">
    <xsd:import namespace="71c5aaf6-e6ce-465b-b873-5148d2a4c105"/>
    <xsd:import namespace="d499e888-b648-4639-a12e-124bf1d657b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5AIRPNAIUNRU-1379959237-993</_dlc_DocId>
    <_dlc_DocIdUrl xmlns="71c5aaf6-e6ce-465b-b873-5148d2a4c105">
      <Url>https://nokia.sharepoint.com/sites/c5g/projects/phydesign/_layouts/15/DocIdRedir.aspx?ID=5AIRPNAIUNRU-1379959237-993</Url>
      <Description>5AIRPNAIUNRU-1379959237-993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2.xml><?xml version="1.0" encoding="utf-8"?>
<ds:datastoreItem xmlns:ds="http://schemas.openxmlformats.org/officeDocument/2006/customXml" ds:itemID="{223EAB70-8B9A-478C-92FF-6BBE49402D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499e888-b648-4639-a12e-124bf1d657b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0FF836-ABE1-465A-B132-3EBAA2CA8755}">
  <ds:schemaRefs>
    <ds:schemaRef ds:uri="d499e888-b648-4639-a12e-124bf1d657b9"/>
    <ds:schemaRef ds:uri="71c5aaf6-e6ce-465b-b873-5148d2a4c105"/>
    <ds:schemaRef ds:uri="http://purl.org/dc/elements/1.1/"/>
    <ds:schemaRef ds:uri="http://schemas.openxmlformats.org/package/2006/metadata/core-properties"/>
    <ds:schemaRef ds:uri="http://schemas.microsoft.com/office/infopath/2007/PartnerControls"/>
    <ds:schemaRef ds:uri="http://purl.org/dc/terms/"/>
    <ds:schemaRef ds:uri="3b34c8f0-1ef5-4d1e-bb66-517ce7fe7356"/>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5.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6.xml><?xml version="1.0" encoding="utf-8"?>
<ds:datastoreItem xmlns:ds="http://schemas.openxmlformats.org/officeDocument/2006/customXml" ds:itemID="{88F61816-5B98-467E-9E5A-50B23E2F8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2707</TotalTime>
  <Pages>4</Pages>
  <Words>1595</Words>
  <Characters>9507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11080</CharactersWithSpaces>
  <SharedDoc>false</SharedDoc>
  <HLinks>
    <vt:vector size="6" baseType="variant">
      <vt:variant>
        <vt:i4>1900649</vt:i4>
      </vt:variant>
      <vt:variant>
        <vt:i4>0</vt:i4>
      </vt:variant>
      <vt:variant>
        <vt:i4>0</vt:i4>
      </vt:variant>
      <vt:variant>
        <vt:i4>5</vt:i4>
      </vt:variant>
      <vt:variant>
        <vt:lpwstr>mailto:zexian.li@nokia-bell-labs.com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Nokia/NSB 2</cp:lastModifiedBy>
  <cp:revision>46</cp:revision>
  <cp:lastPrinted>1900-01-01T05:00:00Z</cp:lastPrinted>
  <dcterms:created xsi:type="dcterms:W3CDTF">2020-07-23T08:10:00Z</dcterms:created>
  <dcterms:modified xsi:type="dcterms:W3CDTF">2020-10-17T00:42:00Z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0x010100CAC6E578C47D6A4BA19BDCC53867E4A5</vt:lpwstr>
  </property>
  <property fmtid="{D5CDD505-2E9C-101B-9397-08002B2CF9AE}" pid="21" name="_dlc_DocIdItemGuid">
    <vt:lpwstr>5f20f86e-3e3c-4c1f-a98e-dbeb3d7bb107</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ies>
</file>